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14" w:rsidRDefault="0015311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jc w:val="center"/>
      </w:pPr>
      <w:r>
        <w:rPr>
          <w:noProof/>
          <w:lang w:eastAsia="en-AU"/>
        </w:rPr>
        <w:drawing>
          <wp:inline distT="0" distB="0" distL="0" distR="0">
            <wp:extent cx="1595755" cy="15957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0130940_8b7c359513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5755" cy="1595755"/>
                    </a:xfrm>
                    <a:prstGeom prst="rect">
                      <a:avLst/>
                    </a:prstGeom>
                  </pic:spPr>
                </pic:pic>
              </a:graphicData>
            </a:graphic>
          </wp:inline>
        </w:drawing>
      </w: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jc w:val="center"/>
        <w:rPr>
          <w:b/>
          <w:sz w:val="36"/>
          <w:szCs w:val="36"/>
        </w:rPr>
      </w:pPr>
      <w:r w:rsidRPr="00E95C94">
        <w:rPr>
          <w:b/>
          <w:sz w:val="36"/>
          <w:szCs w:val="36"/>
        </w:rPr>
        <w:t>SAMPLE BAPTIST CHURCH</w:t>
      </w:r>
    </w:p>
    <w:p w:rsidR="00E95C94" w:rsidRPr="00E95C94" w:rsidRDefault="00E95C94" w:rsidP="00E95C94">
      <w:pPr>
        <w:spacing w:after="0" w:line="240" w:lineRule="auto"/>
        <w:jc w:val="center"/>
        <w:rPr>
          <w:b/>
        </w:rPr>
      </w:pPr>
    </w:p>
    <w:p w:rsidR="00E95C94" w:rsidRPr="00E95C94" w:rsidRDefault="00E95C94" w:rsidP="00E95C94">
      <w:pPr>
        <w:spacing w:after="0" w:line="240" w:lineRule="auto"/>
        <w:jc w:val="center"/>
        <w:rPr>
          <w:b/>
          <w:sz w:val="28"/>
          <w:szCs w:val="28"/>
        </w:rPr>
      </w:pPr>
      <w:r w:rsidRPr="00E95C94">
        <w:rPr>
          <w:b/>
          <w:sz w:val="28"/>
          <w:szCs w:val="28"/>
        </w:rPr>
        <w:t>ABN: 12 345 678 999</w:t>
      </w: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pPr>
    </w:p>
    <w:p w:rsidR="00E95C94" w:rsidRDefault="00E95C94" w:rsidP="00E95C94">
      <w:pPr>
        <w:spacing w:after="0" w:line="240" w:lineRule="auto"/>
        <w:jc w:val="center"/>
        <w:rPr>
          <w:b/>
          <w:sz w:val="36"/>
          <w:szCs w:val="36"/>
        </w:rPr>
      </w:pPr>
      <w:r w:rsidRPr="00E95C94">
        <w:rPr>
          <w:b/>
          <w:sz w:val="36"/>
          <w:szCs w:val="36"/>
        </w:rPr>
        <w:t>Financial Statements</w:t>
      </w:r>
    </w:p>
    <w:p w:rsidR="00E95C94" w:rsidRPr="00E95C94" w:rsidRDefault="00E95C94" w:rsidP="00E95C94">
      <w:pPr>
        <w:spacing w:after="0" w:line="240" w:lineRule="auto"/>
        <w:jc w:val="center"/>
        <w:rPr>
          <w:b/>
        </w:rPr>
      </w:pPr>
    </w:p>
    <w:p w:rsidR="00E95C94" w:rsidRDefault="00E95C94" w:rsidP="00E95C94">
      <w:pPr>
        <w:spacing w:after="0" w:line="240" w:lineRule="auto"/>
        <w:jc w:val="center"/>
        <w:rPr>
          <w:b/>
          <w:sz w:val="28"/>
          <w:szCs w:val="28"/>
        </w:rPr>
      </w:pPr>
      <w:r>
        <w:rPr>
          <w:b/>
          <w:sz w:val="28"/>
          <w:szCs w:val="28"/>
        </w:rPr>
        <w:t>For the year ended 31 December 2015</w:t>
      </w:r>
    </w:p>
    <w:p w:rsidR="00E95C94" w:rsidRDefault="00E95C94" w:rsidP="0007178F">
      <w:pPr>
        <w:spacing w:after="0" w:line="240" w:lineRule="auto"/>
      </w:pPr>
    </w:p>
    <w:p w:rsidR="0007178F" w:rsidRDefault="0007178F" w:rsidP="0007178F">
      <w:pPr>
        <w:spacing w:after="0" w:line="240" w:lineRule="auto"/>
      </w:pPr>
    </w:p>
    <w:p w:rsidR="00E95C94" w:rsidRDefault="00E95C94">
      <w:r>
        <w:br w:type="page"/>
      </w:r>
    </w:p>
    <w:p w:rsidR="006D3D93" w:rsidRPr="00E90180" w:rsidRDefault="006D3D93" w:rsidP="006D3D93">
      <w:pPr>
        <w:pStyle w:val="Header"/>
        <w:jc w:val="center"/>
        <w:rPr>
          <w:b/>
          <w:sz w:val="28"/>
          <w:szCs w:val="28"/>
        </w:rPr>
      </w:pPr>
      <w:r w:rsidRPr="00E90180">
        <w:rPr>
          <w:b/>
          <w:sz w:val="28"/>
          <w:szCs w:val="28"/>
        </w:rPr>
        <w:lastRenderedPageBreak/>
        <w:t>Sample Baptist Church</w:t>
      </w:r>
    </w:p>
    <w:p w:rsidR="006D3D93" w:rsidRPr="00E90180" w:rsidRDefault="006D3D93" w:rsidP="006D3D93">
      <w:pPr>
        <w:pStyle w:val="Header"/>
        <w:jc w:val="center"/>
        <w:rPr>
          <w:sz w:val="18"/>
          <w:szCs w:val="18"/>
        </w:rPr>
      </w:pPr>
      <w:r w:rsidRPr="00E90180">
        <w:rPr>
          <w:sz w:val="18"/>
          <w:szCs w:val="18"/>
        </w:rPr>
        <w:t>ABN: 12 345 678 999</w:t>
      </w:r>
    </w:p>
    <w:p w:rsidR="00E95C94" w:rsidRDefault="00E95C94" w:rsidP="00E95C94">
      <w:pPr>
        <w:spacing w:after="0" w:line="240" w:lineRule="auto"/>
      </w:pPr>
    </w:p>
    <w:p w:rsidR="00E95C94" w:rsidRPr="004E5404" w:rsidRDefault="00E95C94" w:rsidP="00E95C94">
      <w:pPr>
        <w:spacing w:after="0" w:line="240" w:lineRule="auto"/>
        <w:rPr>
          <w:b/>
          <w:sz w:val="28"/>
          <w:szCs w:val="28"/>
        </w:rPr>
      </w:pPr>
      <w:r w:rsidRPr="004E5404">
        <w:rPr>
          <w:b/>
          <w:sz w:val="28"/>
          <w:szCs w:val="28"/>
        </w:rPr>
        <w:t>Financial Statements</w:t>
      </w:r>
    </w:p>
    <w:p w:rsidR="00E95C94" w:rsidRPr="004E5404" w:rsidRDefault="00E95C94" w:rsidP="00E95C94">
      <w:pPr>
        <w:spacing w:after="0" w:line="240" w:lineRule="auto"/>
        <w:rPr>
          <w:b/>
          <w:sz w:val="28"/>
          <w:szCs w:val="28"/>
        </w:rPr>
      </w:pPr>
      <w:r w:rsidRPr="004E5404">
        <w:rPr>
          <w:b/>
          <w:sz w:val="28"/>
          <w:szCs w:val="28"/>
        </w:rPr>
        <w:t>31 December 2015</w:t>
      </w:r>
    </w:p>
    <w:p w:rsidR="00E95C94" w:rsidRDefault="00E95C94" w:rsidP="00E95C94">
      <w:pPr>
        <w:spacing w:after="0" w:line="240" w:lineRule="auto"/>
      </w:pPr>
    </w:p>
    <w:p w:rsidR="00E95C94" w:rsidRDefault="000E090A" w:rsidP="00E95C94">
      <w:pPr>
        <w:spacing w:after="0" w:line="240" w:lineRule="auto"/>
      </w:pPr>
      <w:r>
        <w:t xml:space="preserve">Sample Baptist Church is an unincorporated entity. </w:t>
      </w:r>
      <w:r w:rsidR="00E95C94">
        <w:t xml:space="preserve">This special purpose </w:t>
      </w:r>
      <w:r w:rsidR="00E023E9">
        <w:t xml:space="preserve">financial report </w:t>
      </w:r>
      <w:r>
        <w:t>is presented on a cash-flow basis</w:t>
      </w:r>
      <w:r w:rsidR="007D0557">
        <w:t xml:space="preserve"> and in Australian currency</w:t>
      </w:r>
      <w:r>
        <w:t xml:space="preserve">. The financial report </w:t>
      </w:r>
      <w:r w:rsidR="00E023E9">
        <w:t xml:space="preserve">was authorised for issue by the </w:t>
      </w:r>
      <w:r w:rsidR="00E90180">
        <w:t>Leadership Team</w:t>
      </w:r>
      <w:r w:rsidR="00E023E9">
        <w:t xml:space="preserve"> on 17</w:t>
      </w:r>
      <w:r w:rsidR="00E023E9" w:rsidRPr="00E023E9">
        <w:rPr>
          <w:vertAlign w:val="superscript"/>
        </w:rPr>
        <w:t>th</w:t>
      </w:r>
      <w:r w:rsidR="00E023E9">
        <w:t xml:space="preserve"> April 2016.</w:t>
      </w:r>
    </w:p>
    <w:p w:rsidR="00E023E9" w:rsidRDefault="00E023E9" w:rsidP="00E95C94">
      <w:pPr>
        <w:spacing w:after="0" w:line="240" w:lineRule="auto"/>
      </w:pPr>
    </w:p>
    <w:p w:rsidR="00E023E9" w:rsidRPr="007D0557" w:rsidRDefault="00E90180" w:rsidP="00E95C94">
      <w:pPr>
        <w:spacing w:after="0" w:line="240" w:lineRule="auto"/>
        <w:rPr>
          <w:b/>
          <w:sz w:val="24"/>
          <w:szCs w:val="24"/>
        </w:rPr>
      </w:pPr>
      <w:r>
        <w:rPr>
          <w:b/>
          <w:sz w:val="24"/>
          <w:szCs w:val="24"/>
        </w:rPr>
        <w:t>Leadership Team</w:t>
      </w:r>
      <w:r w:rsidR="00E023E9" w:rsidRPr="007D0557">
        <w:rPr>
          <w:b/>
          <w:sz w:val="24"/>
          <w:szCs w:val="24"/>
        </w:rPr>
        <w:t xml:space="preserve"> members as at date of this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2552"/>
        <w:gridCol w:w="4808"/>
      </w:tblGrid>
      <w:tr w:rsidR="00E023E9" w:rsidTr="007D0557">
        <w:tc>
          <w:tcPr>
            <w:tcW w:w="2268" w:type="dxa"/>
          </w:tcPr>
          <w:p w:rsidR="00E023E9" w:rsidRDefault="00E023E9" w:rsidP="00E023E9">
            <w:r>
              <w:t>Jane Doe</w:t>
            </w:r>
          </w:p>
        </w:tc>
        <w:tc>
          <w:tcPr>
            <w:tcW w:w="2552" w:type="dxa"/>
          </w:tcPr>
          <w:p w:rsidR="00E023E9" w:rsidRDefault="00E023E9" w:rsidP="00E95C94">
            <w:r>
              <w:t>(Chair)</w:t>
            </w:r>
          </w:p>
        </w:tc>
        <w:tc>
          <w:tcPr>
            <w:tcW w:w="4808" w:type="dxa"/>
          </w:tcPr>
          <w:p w:rsidR="00E023E9" w:rsidRDefault="00E023E9" w:rsidP="00E95C94">
            <w:r>
              <w:t>Elected 31 May 2013</w:t>
            </w:r>
          </w:p>
        </w:tc>
      </w:tr>
      <w:tr w:rsidR="00E023E9" w:rsidTr="007D0557">
        <w:tc>
          <w:tcPr>
            <w:tcW w:w="2268" w:type="dxa"/>
          </w:tcPr>
          <w:p w:rsidR="00E023E9" w:rsidRDefault="00E023E9" w:rsidP="00E023E9">
            <w:r>
              <w:t>John Smith</w:t>
            </w:r>
          </w:p>
        </w:tc>
        <w:tc>
          <w:tcPr>
            <w:tcW w:w="2552" w:type="dxa"/>
          </w:tcPr>
          <w:p w:rsidR="00E023E9" w:rsidRDefault="00E023E9" w:rsidP="00E023E9">
            <w:r>
              <w:t>(Secretary)</w:t>
            </w:r>
          </w:p>
        </w:tc>
        <w:tc>
          <w:tcPr>
            <w:tcW w:w="4808" w:type="dxa"/>
          </w:tcPr>
          <w:p w:rsidR="00E023E9" w:rsidRDefault="00E023E9" w:rsidP="00E023E9">
            <w:r w:rsidRPr="0083353D">
              <w:t>Elected 31 May 2013</w:t>
            </w:r>
          </w:p>
        </w:tc>
      </w:tr>
      <w:tr w:rsidR="00E023E9" w:rsidTr="007D0557">
        <w:tc>
          <w:tcPr>
            <w:tcW w:w="2268" w:type="dxa"/>
          </w:tcPr>
          <w:p w:rsidR="00E023E9" w:rsidRDefault="00E023E9" w:rsidP="00E023E9">
            <w:r>
              <w:t>Anne Other</w:t>
            </w:r>
          </w:p>
        </w:tc>
        <w:tc>
          <w:tcPr>
            <w:tcW w:w="2552" w:type="dxa"/>
          </w:tcPr>
          <w:p w:rsidR="00E023E9" w:rsidRDefault="00E023E9" w:rsidP="00E023E9">
            <w:r>
              <w:t>(Treasurer)</w:t>
            </w:r>
          </w:p>
        </w:tc>
        <w:tc>
          <w:tcPr>
            <w:tcW w:w="4808" w:type="dxa"/>
          </w:tcPr>
          <w:p w:rsidR="00E023E9" w:rsidRDefault="00E023E9" w:rsidP="00E023E9">
            <w:r>
              <w:t>Elected 31 May 2012</w:t>
            </w:r>
          </w:p>
        </w:tc>
      </w:tr>
      <w:tr w:rsidR="00E023E9" w:rsidTr="007D0557">
        <w:tc>
          <w:tcPr>
            <w:tcW w:w="2268" w:type="dxa"/>
          </w:tcPr>
          <w:p w:rsidR="00E023E9" w:rsidRDefault="00E023E9" w:rsidP="00E023E9">
            <w:r>
              <w:t>Some Body</w:t>
            </w:r>
          </w:p>
        </w:tc>
        <w:tc>
          <w:tcPr>
            <w:tcW w:w="2552" w:type="dxa"/>
          </w:tcPr>
          <w:p w:rsidR="00E023E9" w:rsidRDefault="00E023E9" w:rsidP="00E023E9">
            <w:r>
              <w:t>(Elected member)</w:t>
            </w:r>
          </w:p>
        </w:tc>
        <w:tc>
          <w:tcPr>
            <w:tcW w:w="4808" w:type="dxa"/>
          </w:tcPr>
          <w:p w:rsidR="00E023E9" w:rsidRDefault="00E023E9" w:rsidP="00E023E9">
            <w:r w:rsidRPr="0083353D">
              <w:t>Elected 31 May 2013</w:t>
            </w:r>
          </w:p>
        </w:tc>
      </w:tr>
      <w:tr w:rsidR="00E023E9" w:rsidTr="007D0557">
        <w:tc>
          <w:tcPr>
            <w:tcW w:w="2268" w:type="dxa"/>
          </w:tcPr>
          <w:p w:rsidR="00E023E9" w:rsidRDefault="00E023E9" w:rsidP="00E023E9">
            <w:r>
              <w:t xml:space="preserve">Joe </w:t>
            </w:r>
            <w:r w:rsidR="00B355C0">
              <w:t>Blogs</w:t>
            </w:r>
          </w:p>
        </w:tc>
        <w:tc>
          <w:tcPr>
            <w:tcW w:w="2552" w:type="dxa"/>
          </w:tcPr>
          <w:p w:rsidR="00E023E9" w:rsidRDefault="00E023E9" w:rsidP="00E023E9">
            <w:r>
              <w:t>(Pastor)</w:t>
            </w:r>
          </w:p>
        </w:tc>
        <w:tc>
          <w:tcPr>
            <w:tcW w:w="4808" w:type="dxa"/>
          </w:tcPr>
          <w:p w:rsidR="00E023E9" w:rsidRDefault="00E023E9" w:rsidP="00E023E9">
            <w:r>
              <w:t>Appointed</w:t>
            </w:r>
            <w:r w:rsidRPr="0083353D">
              <w:t xml:space="preserve"> </w:t>
            </w:r>
            <w:r>
              <w:t>1</w:t>
            </w:r>
            <w:r w:rsidRPr="0083353D">
              <w:t xml:space="preserve"> </w:t>
            </w:r>
            <w:r>
              <w:t xml:space="preserve">January </w:t>
            </w:r>
            <w:r w:rsidRPr="0083353D">
              <w:t>20</w:t>
            </w:r>
            <w:r>
              <w:t>09</w:t>
            </w:r>
          </w:p>
        </w:tc>
      </w:tr>
    </w:tbl>
    <w:p w:rsidR="00E023E9" w:rsidRDefault="00E023E9" w:rsidP="00E95C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7D0557" w:rsidTr="007D0557">
        <w:tc>
          <w:tcPr>
            <w:tcW w:w="4814" w:type="dxa"/>
          </w:tcPr>
          <w:p w:rsidR="007D0557" w:rsidRPr="007D0557" w:rsidRDefault="007D0557" w:rsidP="007D0557">
            <w:pPr>
              <w:rPr>
                <w:b/>
                <w:sz w:val="24"/>
                <w:szCs w:val="24"/>
              </w:rPr>
            </w:pPr>
            <w:r w:rsidRPr="007D0557">
              <w:rPr>
                <w:b/>
                <w:sz w:val="24"/>
                <w:szCs w:val="24"/>
              </w:rPr>
              <w:t>Principal Office</w:t>
            </w:r>
          </w:p>
          <w:p w:rsidR="007D0557" w:rsidRDefault="007D0557" w:rsidP="007D0557">
            <w:r>
              <w:t>100 Any Street</w:t>
            </w:r>
          </w:p>
          <w:p w:rsidR="007D0557" w:rsidRDefault="007D0557" w:rsidP="007D0557">
            <w:r>
              <w:t>Any Suburb, Victoria, 3000</w:t>
            </w:r>
          </w:p>
          <w:p w:rsidR="007D0557" w:rsidRDefault="007D0557" w:rsidP="007D0557">
            <w:r>
              <w:t>Tel: (03) 9880-0000</w:t>
            </w:r>
          </w:p>
          <w:p w:rsidR="007D0557" w:rsidRDefault="007D0557" w:rsidP="007D0557">
            <w:r>
              <w:t>www.samplebc.com.au</w:t>
            </w:r>
          </w:p>
        </w:tc>
        <w:tc>
          <w:tcPr>
            <w:tcW w:w="4814" w:type="dxa"/>
          </w:tcPr>
          <w:p w:rsidR="007D0557" w:rsidRPr="007D0557" w:rsidRDefault="007D0557" w:rsidP="00E95C94">
            <w:pPr>
              <w:rPr>
                <w:b/>
                <w:sz w:val="24"/>
                <w:szCs w:val="24"/>
              </w:rPr>
            </w:pPr>
            <w:r w:rsidRPr="007D0557">
              <w:rPr>
                <w:b/>
                <w:sz w:val="24"/>
                <w:szCs w:val="24"/>
              </w:rPr>
              <w:t>Banker</w:t>
            </w:r>
          </w:p>
          <w:p w:rsidR="007D0557" w:rsidRDefault="007D0557" w:rsidP="00E95C94">
            <w:r>
              <w:t>Baptist Financial Services Ltd</w:t>
            </w:r>
          </w:p>
          <w:p w:rsidR="007D0557" w:rsidRDefault="007D0557" w:rsidP="00E95C94">
            <w:r>
              <w:t>Level 1, Corner Rawson Street &amp; Carlingford Road</w:t>
            </w:r>
          </w:p>
          <w:p w:rsidR="007D0557" w:rsidRDefault="007D0557" w:rsidP="00E95C94">
            <w:r>
              <w:t>Epping, New South Wales, 2121</w:t>
            </w:r>
          </w:p>
        </w:tc>
      </w:tr>
    </w:tbl>
    <w:p w:rsidR="007D0557" w:rsidRDefault="007D0557" w:rsidP="00E95C94">
      <w:pPr>
        <w:spacing w:after="0" w:line="240" w:lineRule="auto"/>
      </w:pPr>
    </w:p>
    <w:p w:rsidR="000E090A" w:rsidRPr="007D0557" w:rsidRDefault="000E090A" w:rsidP="000E090A">
      <w:pPr>
        <w:spacing w:after="0" w:line="240" w:lineRule="auto"/>
        <w:rPr>
          <w:b/>
          <w:sz w:val="24"/>
          <w:szCs w:val="24"/>
        </w:rPr>
      </w:pPr>
      <w:r w:rsidRPr="007D0557">
        <w:rPr>
          <w:b/>
          <w:sz w:val="24"/>
          <w:szCs w:val="24"/>
        </w:rPr>
        <w:t>Principal activity</w:t>
      </w:r>
    </w:p>
    <w:p w:rsidR="0047069F" w:rsidRDefault="000E090A" w:rsidP="0047069F">
      <w:pPr>
        <w:spacing w:after="0" w:line="240" w:lineRule="auto"/>
      </w:pPr>
      <w:r>
        <w:t>The principal activity of the</w:t>
      </w:r>
      <w:r w:rsidR="0047069F">
        <w:t xml:space="preserve"> church during the year was to advance the Christian religion. Accordingly the church does not aim to generate a surplus from its activities, other than that which may be required to enable it to carry out its mission. No significant change in those activities has occurred during the year.</w:t>
      </w:r>
    </w:p>
    <w:p w:rsidR="0047069F" w:rsidRDefault="0047069F" w:rsidP="000E090A">
      <w:pPr>
        <w:spacing w:after="0" w:line="240" w:lineRule="auto"/>
      </w:pPr>
    </w:p>
    <w:p w:rsidR="000E090A" w:rsidRPr="007D0557" w:rsidRDefault="000E090A" w:rsidP="000E090A">
      <w:pPr>
        <w:spacing w:after="0" w:line="240" w:lineRule="auto"/>
        <w:rPr>
          <w:b/>
          <w:sz w:val="24"/>
          <w:szCs w:val="24"/>
        </w:rPr>
      </w:pPr>
      <w:r w:rsidRPr="007D0557">
        <w:rPr>
          <w:b/>
          <w:sz w:val="24"/>
          <w:szCs w:val="24"/>
        </w:rPr>
        <w:t>Results and review of ministries</w:t>
      </w:r>
    </w:p>
    <w:p w:rsidR="00CE2F3D" w:rsidRDefault="00CE2F3D" w:rsidP="000E090A">
      <w:pPr>
        <w:spacing w:after="0" w:line="240" w:lineRule="auto"/>
      </w:pPr>
      <w:r>
        <w:t>In 2015 our total operating revenue was $? (2014: $?) which was an increase of ?% over 2014. The main reasons for the increase w</w:t>
      </w:r>
      <w:bookmarkStart w:id="0" w:name="_GoBack"/>
      <w:bookmarkEnd w:id="0"/>
      <w:r>
        <w:t xml:space="preserve">ere … </w:t>
      </w:r>
    </w:p>
    <w:p w:rsidR="00CE2F3D" w:rsidRDefault="00CE2F3D" w:rsidP="000E090A">
      <w:pPr>
        <w:spacing w:after="0" w:line="240" w:lineRule="auto"/>
      </w:pPr>
    </w:p>
    <w:p w:rsidR="00CE2F3D" w:rsidRDefault="00CE2F3D" w:rsidP="000E090A">
      <w:pPr>
        <w:spacing w:after="0" w:line="240" w:lineRule="auto"/>
      </w:pPr>
      <w:r>
        <w:t xml:space="preserve">In 2015 our total operating cost was $? (2014: $?) which was an increase of ?% over 2014. The main reasons for the increase were … </w:t>
      </w:r>
    </w:p>
    <w:p w:rsidR="000E090A" w:rsidRDefault="000E090A" w:rsidP="000E090A">
      <w:pPr>
        <w:spacing w:after="0" w:line="240" w:lineRule="auto"/>
      </w:pPr>
    </w:p>
    <w:p w:rsidR="000E090A" w:rsidRPr="007D0557" w:rsidRDefault="000E090A" w:rsidP="000E090A">
      <w:pPr>
        <w:spacing w:after="0" w:line="240" w:lineRule="auto"/>
        <w:rPr>
          <w:b/>
          <w:sz w:val="24"/>
          <w:szCs w:val="24"/>
        </w:rPr>
      </w:pPr>
      <w:r w:rsidRPr="007D0557">
        <w:rPr>
          <w:b/>
          <w:sz w:val="24"/>
          <w:szCs w:val="24"/>
        </w:rPr>
        <w:t>Declaration</w:t>
      </w:r>
    </w:p>
    <w:p w:rsidR="001329BF" w:rsidRDefault="000E090A" w:rsidP="0077514D">
      <w:pPr>
        <w:spacing w:after="0" w:line="240" w:lineRule="auto"/>
      </w:pPr>
      <w:r>
        <w:t xml:space="preserve">The </w:t>
      </w:r>
      <w:r w:rsidR="00E90180">
        <w:t>Leadership Team</w:t>
      </w:r>
      <w:r w:rsidR="00E03C33">
        <w:t xml:space="preserve"> declares that </w:t>
      </w:r>
      <w:r>
        <w:t>the financial report</w:t>
      </w:r>
      <w:r w:rsidR="001329BF">
        <w:t xml:space="preserve">, </w:t>
      </w:r>
      <w:r>
        <w:t>in all material respects</w:t>
      </w:r>
      <w:r w:rsidR="0077514D">
        <w:t xml:space="preserve"> </w:t>
      </w:r>
      <w:r w:rsidR="001329BF">
        <w:t xml:space="preserve">represents a true and fair view of </w:t>
      </w:r>
      <w:r w:rsidR="00E90180">
        <w:t>Sample</w:t>
      </w:r>
      <w:r w:rsidR="001329BF">
        <w:t xml:space="preserve"> Baptist Church’s cash position as at 31 December 2015 and of its cash transactions for the year ended on that date</w:t>
      </w:r>
      <w:r w:rsidR="0077514D">
        <w:t>.</w:t>
      </w:r>
    </w:p>
    <w:p w:rsidR="000E090A" w:rsidRDefault="000E090A" w:rsidP="000E090A">
      <w:pPr>
        <w:spacing w:after="0" w:line="240" w:lineRule="auto"/>
      </w:pPr>
    </w:p>
    <w:p w:rsidR="000E090A" w:rsidRDefault="000E090A" w:rsidP="000E090A">
      <w:pPr>
        <w:spacing w:after="0" w:line="240" w:lineRule="auto"/>
      </w:pPr>
      <w:r>
        <w:t xml:space="preserve">This statement is made in accordance with a resolution of the </w:t>
      </w:r>
      <w:r w:rsidR="00E90180">
        <w:t>Leadership Team</w:t>
      </w:r>
      <w:r>
        <w:t xml:space="preserve"> and is signed on behalf of the </w:t>
      </w:r>
      <w:r w:rsidR="00E90180">
        <w:t xml:space="preserve">Leadership Team </w:t>
      </w:r>
      <w:r>
        <w:t>by:</w:t>
      </w:r>
    </w:p>
    <w:p w:rsidR="0077514D" w:rsidRDefault="0077514D" w:rsidP="000E090A">
      <w:pPr>
        <w:spacing w:after="0" w:line="240" w:lineRule="auto"/>
      </w:pPr>
    </w:p>
    <w:p w:rsidR="000E090A" w:rsidRDefault="000E090A" w:rsidP="00E95C9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47069F" w:rsidTr="0047069F">
        <w:tc>
          <w:tcPr>
            <w:tcW w:w="4814" w:type="dxa"/>
          </w:tcPr>
          <w:p w:rsidR="0047069F" w:rsidRDefault="0047069F" w:rsidP="0047069F">
            <w:pPr>
              <w:jc w:val="center"/>
            </w:pPr>
          </w:p>
          <w:p w:rsidR="0047069F" w:rsidRDefault="0047069F" w:rsidP="0047069F">
            <w:pPr>
              <w:jc w:val="center"/>
            </w:pPr>
            <w:r>
              <w:t>________________________</w:t>
            </w:r>
          </w:p>
        </w:tc>
        <w:tc>
          <w:tcPr>
            <w:tcW w:w="4814" w:type="dxa"/>
          </w:tcPr>
          <w:p w:rsidR="0047069F" w:rsidRDefault="0047069F" w:rsidP="0047069F">
            <w:pPr>
              <w:jc w:val="center"/>
            </w:pPr>
          </w:p>
          <w:p w:rsidR="0047069F" w:rsidRDefault="0047069F" w:rsidP="0047069F">
            <w:pPr>
              <w:jc w:val="center"/>
            </w:pPr>
            <w:r>
              <w:t>________________________</w:t>
            </w:r>
          </w:p>
        </w:tc>
      </w:tr>
      <w:tr w:rsidR="0047069F" w:rsidTr="0047069F">
        <w:tc>
          <w:tcPr>
            <w:tcW w:w="4814" w:type="dxa"/>
          </w:tcPr>
          <w:p w:rsidR="0047069F" w:rsidRDefault="0047069F" w:rsidP="0047069F">
            <w:pPr>
              <w:jc w:val="center"/>
            </w:pPr>
            <w:r>
              <w:t>Jane Doe (Chair)</w:t>
            </w:r>
          </w:p>
        </w:tc>
        <w:tc>
          <w:tcPr>
            <w:tcW w:w="4814" w:type="dxa"/>
          </w:tcPr>
          <w:p w:rsidR="0047069F" w:rsidRDefault="0047069F" w:rsidP="0047069F">
            <w:pPr>
              <w:jc w:val="center"/>
            </w:pPr>
            <w:r>
              <w:t>Anne Other (Treasurer)</w:t>
            </w:r>
          </w:p>
        </w:tc>
      </w:tr>
    </w:tbl>
    <w:p w:rsidR="0047069F" w:rsidRDefault="0047069F" w:rsidP="00E95C94">
      <w:pPr>
        <w:spacing w:after="0" w:line="240" w:lineRule="auto"/>
      </w:pPr>
    </w:p>
    <w:p w:rsidR="006D3D93" w:rsidRDefault="0047069F" w:rsidP="0047069F">
      <w:pPr>
        <w:spacing w:after="0" w:line="240" w:lineRule="auto"/>
      </w:pPr>
      <w:r>
        <w:br w:type="page"/>
      </w:r>
    </w:p>
    <w:p w:rsidR="006D3D93" w:rsidRPr="00E90180" w:rsidRDefault="006D3D93" w:rsidP="006D3D93">
      <w:pPr>
        <w:pStyle w:val="Header"/>
        <w:jc w:val="center"/>
        <w:rPr>
          <w:b/>
          <w:sz w:val="28"/>
          <w:szCs w:val="28"/>
        </w:rPr>
      </w:pPr>
      <w:r w:rsidRPr="00E90180">
        <w:rPr>
          <w:b/>
          <w:sz w:val="28"/>
          <w:szCs w:val="28"/>
        </w:rPr>
        <w:lastRenderedPageBreak/>
        <w:t>Sample Baptist Church</w:t>
      </w:r>
    </w:p>
    <w:p w:rsidR="006D3D93" w:rsidRPr="00E90180" w:rsidRDefault="006D3D93" w:rsidP="006D3D93">
      <w:pPr>
        <w:pStyle w:val="Header"/>
        <w:jc w:val="center"/>
        <w:rPr>
          <w:sz w:val="18"/>
          <w:szCs w:val="18"/>
        </w:rPr>
      </w:pPr>
      <w:r w:rsidRPr="00E90180">
        <w:rPr>
          <w:sz w:val="18"/>
          <w:szCs w:val="18"/>
        </w:rPr>
        <w:t>ABN: 12 345 678 999</w:t>
      </w:r>
    </w:p>
    <w:p w:rsidR="006D3D93" w:rsidRDefault="006D3D93" w:rsidP="0047069F">
      <w:pPr>
        <w:spacing w:after="0" w:line="240" w:lineRule="auto"/>
      </w:pPr>
    </w:p>
    <w:p w:rsidR="000E090A" w:rsidRPr="004E5404" w:rsidRDefault="0047069F" w:rsidP="0047069F">
      <w:pPr>
        <w:spacing w:after="0" w:line="240" w:lineRule="auto"/>
        <w:rPr>
          <w:b/>
          <w:sz w:val="28"/>
          <w:szCs w:val="28"/>
        </w:rPr>
      </w:pPr>
      <w:r w:rsidRPr="004E5404">
        <w:rPr>
          <w:b/>
          <w:sz w:val="28"/>
          <w:szCs w:val="28"/>
        </w:rPr>
        <w:t xml:space="preserve">Statement of </w:t>
      </w:r>
      <w:r w:rsidR="00942D65" w:rsidRPr="004E5404">
        <w:rPr>
          <w:b/>
          <w:sz w:val="28"/>
          <w:szCs w:val="28"/>
        </w:rPr>
        <w:t>Revenue &amp; Expenditure</w:t>
      </w:r>
    </w:p>
    <w:p w:rsidR="0047069F" w:rsidRPr="004E5404" w:rsidRDefault="0047069F" w:rsidP="0047069F">
      <w:pPr>
        <w:spacing w:after="0" w:line="240" w:lineRule="auto"/>
        <w:rPr>
          <w:b/>
          <w:sz w:val="28"/>
          <w:szCs w:val="28"/>
        </w:rPr>
      </w:pPr>
      <w:r w:rsidRPr="004E5404">
        <w:rPr>
          <w:b/>
          <w:sz w:val="28"/>
          <w:szCs w:val="28"/>
        </w:rPr>
        <w:t>For the year ended 31 December 2015</w:t>
      </w:r>
    </w:p>
    <w:p w:rsidR="0047069F" w:rsidRDefault="0047069F" w:rsidP="0047069F">
      <w:pPr>
        <w:spacing w:after="0" w:line="240" w:lineRule="auto"/>
      </w:pPr>
    </w:p>
    <w:p w:rsidR="0047069F" w:rsidRDefault="0047069F" w:rsidP="0047069F">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6"/>
        <w:gridCol w:w="911"/>
        <w:gridCol w:w="1177"/>
        <w:gridCol w:w="450"/>
        <w:gridCol w:w="1177"/>
      </w:tblGrid>
      <w:tr w:rsidR="00E87E3C" w:rsidTr="00E03C33">
        <w:tc>
          <w:tcPr>
            <w:tcW w:w="3127" w:type="pct"/>
          </w:tcPr>
          <w:p w:rsidR="0047069F" w:rsidRPr="0047069F" w:rsidRDefault="0047069F" w:rsidP="0047069F">
            <w:pPr>
              <w:jc w:val="center"/>
              <w:rPr>
                <w:b/>
              </w:rPr>
            </w:pPr>
          </w:p>
        </w:tc>
        <w:tc>
          <w:tcPr>
            <w:tcW w:w="459" w:type="pct"/>
          </w:tcPr>
          <w:p w:rsidR="0047069F" w:rsidRPr="0047069F" w:rsidRDefault="0047069F" w:rsidP="0047069F">
            <w:pPr>
              <w:jc w:val="center"/>
              <w:rPr>
                <w:b/>
              </w:rPr>
            </w:pPr>
            <w:r w:rsidRPr="0047069F">
              <w:rPr>
                <w:b/>
              </w:rPr>
              <w:t>Notes</w:t>
            </w:r>
          </w:p>
        </w:tc>
        <w:tc>
          <w:tcPr>
            <w:tcW w:w="593" w:type="pct"/>
          </w:tcPr>
          <w:p w:rsidR="0047069F" w:rsidRPr="0047069F" w:rsidRDefault="0047069F" w:rsidP="0047069F">
            <w:pPr>
              <w:jc w:val="center"/>
              <w:rPr>
                <w:b/>
              </w:rPr>
            </w:pPr>
            <w:r w:rsidRPr="0047069F">
              <w:rPr>
                <w:b/>
              </w:rPr>
              <w:t>2015</w:t>
            </w:r>
          </w:p>
        </w:tc>
        <w:tc>
          <w:tcPr>
            <w:tcW w:w="227" w:type="pct"/>
          </w:tcPr>
          <w:p w:rsidR="0047069F" w:rsidRPr="0047069F" w:rsidRDefault="0047069F" w:rsidP="0047069F">
            <w:pPr>
              <w:jc w:val="center"/>
              <w:rPr>
                <w:b/>
              </w:rPr>
            </w:pPr>
          </w:p>
        </w:tc>
        <w:tc>
          <w:tcPr>
            <w:tcW w:w="593" w:type="pct"/>
          </w:tcPr>
          <w:p w:rsidR="0047069F" w:rsidRPr="0047069F" w:rsidRDefault="0047069F" w:rsidP="0047069F">
            <w:pPr>
              <w:jc w:val="center"/>
              <w:rPr>
                <w:b/>
              </w:rPr>
            </w:pPr>
            <w:r w:rsidRPr="0047069F">
              <w:rPr>
                <w:b/>
              </w:rPr>
              <w:t>2014</w:t>
            </w:r>
          </w:p>
        </w:tc>
      </w:tr>
      <w:tr w:rsidR="00E87E3C" w:rsidTr="00E03C33">
        <w:tc>
          <w:tcPr>
            <w:tcW w:w="3127" w:type="pct"/>
          </w:tcPr>
          <w:p w:rsidR="0047069F" w:rsidRPr="00E87E3C" w:rsidRDefault="00E87E3C" w:rsidP="0047069F">
            <w:pPr>
              <w:rPr>
                <w:b/>
                <w:sz w:val="24"/>
                <w:szCs w:val="24"/>
              </w:rPr>
            </w:pPr>
            <w:r w:rsidRPr="00E87E3C">
              <w:rPr>
                <w:b/>
                <w:sz w:val="24"/>
                <w:szCs w:val="24"/>
              </w:rPr>
              <w:t>REVENUE</w:t>
            </w:r>
          </w:p>
        </w:tc>
        <w:tc>
          <w:tcPr>
            <w:tcW w:w="459" w:type="pct"/>
          </w:tcPr>
          <w:p w:rsidR="0047069F" w:rsidRDefault="0047069F" w:rsidP="00E87E3C">
            <w:pPr>
              <w:jc w:val="center"/>
            </w:pPr>
          </w:p>
        </w:tc>
        <w:tc>
          <w:tcPr>
            <w:tcW w:w="593" w:type="pct"/>
          </w:tcPr>
          <w:p w:rsidR="0047069F" w:rsidRDefault="0047069F" w:rsidP="0047069F">
            <w:pPr>
              <w:jc w:val="right"/>
            </w:pPr>
          </w:p>
        </w:tc>
        <w:tc>
          <w:tcPr>
            <w:tcW w:w="227" w:type="pct"/>
          </w:tcPr>
          <w:p w:rsidR="0047069F" w:rsidRDefault="0047069F" w:rsidP="0047069F"/>
        </w:tc>
        <w:tc>
          <w:tcPr>
            <w:tcW w:w="593" w:type="pct"/>
          </w:tcPr>
          <w:p w:rsidR="0047069F" w:rsidRDefault="0047069F" w:rsidP="0047069F">
            <w:pPr>
              <w:jc w:val="right"/>
            </w:pPr>
          </w:p>
        </w:tc>
      </w:tr>
      <w:tr w:rsidR="00E87E3C" w:rsidTr="00E03C33">
        <w:tc>
          <w:tcPr>
            <w:tcW w:w="3127" w:type="pct"/>
          </w:tcPr>
          <w:p w:rsidR="0047069F" w:rsidRDefault="00E87E3C" w:rsidP="00711BB6">
            <w:pPr>
              <w:pStyle w:val="ListParagraph"/>
              <w:numPr>
                <w:ilvl w:val="0"/>
                <w:numId w:val="14"/>
              </w:numPr>
              <w:ind w:left="426"/>
            </w:pPr>
            <w:r>
              <w:t>Contributions</w:t>
            </w:r>
            <w:r w:rsidR="006443B7">
              <w:t>:</w:t>
            </w:r>
          </w:p>
        </w:tc>
        <w:tc>
          <w:tcPr>
            <w:tcW w:w="459" w:type="pct"/>
          </w:tcPr>
          <w:p w:rsidR="0047069F" w:rsidRDefault="0047069F" w:rsidP="00E87E3C">
            <w:pPr>
              <w:jc w:val="center"/>
            </w:pPr>
          </w:p>
        </w:tc>
        <w:tc>
          <w:tcPr>
            <w:tcW w:w="593" w:type="pct"/>
          </w:tcPr>
          <w:p w:rsidR="0047069F" w:rsidRDefault="0047069F" w:rsidP="0047069F">
            <w:pPr>
              <w:jc w:val="right"/>
            </w:pPr>
          </w:p>
        </w:tc>
        <w:tc>
          <w:tcPr>
            <w:tcW w:w="227" w:type="pct"/>
          </w:tcPr>
          <w:p w:rsidR="0047069F" w:rsidRDefault="0047069F" w:rsidP="0047069F"/>
        </w:tc>
        <w:tc>
          <w:tcPr>
            <w:tcW w:w="593" w:type="pct"/>
          </w:tcPr>
          <w:p w:rsidR="0047069F" w:rsidRDefault="0047069F" w:rsidP="0047069F">
            <w:pPr>
              <w:jc w:val="right"/>
            </w:pPr>
          </w:p>
        </w:tc>
      </w:tr>
      <w:tr w:rsidR="00E87E3C" w:rsidTr="00E03C33">
        <w:tc>
          <w:tcPr>
            <w:tcW w:w="3127" w:type="pct"/>
          </w:tcPr>
          <w:p w:rsidR="0047069F" w:rsidRDefault="00E87E3C" w:rsidP="00711BB6">
            <w:pPr>
              <w:pStyle w:val="ListParagraph"/>
              <w:numPr>
                <w:ilvl w:val="1"/>
                <w:numId w:val="14"/>
              </w:numPr>
              <w:ind w:left="851"/>
            </w:pPr>
            <w:r>
              <w:t>Tithes &amp; offerings</w:t>
            </w:r>
          </w:p>
        </w:tc>
        <w:tc>
          <w:tcPr>
            <w:tcW w:w="459" w:type="pct"/>
          </w:tcPr>
          <w:p w:rsidR="0047069F" w:rsidRDefault="0047069F" w:rsidP="00E87E3C">
            <w:pPr>
              <w:jc w:val="center"/>
            </w:pPr>
          </w:p>
        </w:tc>
        <w:tc>
          <w:tcPr>
            <w:tcW w:w="593" w:type="pct"/>
          </w:tcPr>
          <w:p w:rsidR="0047069F" w:rsidRDefault="00E87E3C" w:rsidP="0047069F">
            <w:pPr>
              <w:jc w:val="right"/>
            </w:pPr>
            <w:r>
              <w:t>0</w:t>
            </w:r>
          </w:p>
        </w:tc>
        <w:tc>
          <w:tcPr>
            <w:tcW w:w="227" w:type="pct"/>
          </w:tcPr>
          <w:p w:rsidR="0047069F" w:rsidRDefault="0047069F" w:rsidP="0047069F"/>
        </w:tc>
        <w:tc>
          <w:tcPr>
            <w:tcW w:w="593" w:type="pct"/>
          </w:tcPr>
          <w:p w:rsidR="0047069F" w:rsidRDefault="00E87E3C" w:rsidP="0047069F">
            <w:pPr>
              <w:jc w:val="right"/>
            </w:pPr>
            <w:r>
              <w:t>0</w:t>
            </w:r>
          </w:p>
        </w:tc>
      </w:tr>
      <w:tr w:rsidR="00E87E3C" w:rsidTr="00E03C33">
        <w:tc>
          <w:tcPr>
            <w:tcW w:w="3127" w:type="pct"/>
          </w:tcPr>
          <w:p w:rsidR="0047069F" w:rsidRDefault="00E87E3C" w:rsidP="00711BB6">
            <w:pPr>
              <w:pStyle w:val="ListParagraph"/>
              <w:numPr>
                <w:ilvl w:val="1"/>
                <w:numId w:val="14"/>
              </w:numPr>
              <w:ind w:left="851"/>
            </w:pPr>
            <w:r>
              <w:t>Grants received</w:t>
            </w:r>
          </w:p>
        </w:tc>
        <w:tc>
          <w:tcPr>
            <w:tcW w:w="459" w:type="pct"/>
          </w:tcPr>
          <w:p w:rsidR="0047069F" w:rsidRDefault="0047069F" w:rsidP="00E87E3C">
            <w:pPr>
              <w:jc w:val="center"/>
            </w:pPr>
          </w:p>
        </w:tc>
        <w:tc>
          <w:tcPr>
            <w:tcW w:w="593" w:type="pct"/>
          </w:tcPr>
          <w:p w:rsidR="0047069F" w:rsidRDefault="00E87E3C" w:rsidP="0047069F">
            <w:pPr>
              <w:jc w:val="right"/>
            </w:pPr>
            <w:r>
              <w:t>0</w:t>
            </w:r>
          </w:p>
        </w:tc>
        <w:tc>
          <w:tcPr>
            <w:tcW w:w="227" w:type="pct"/>
          </w:tcPr>
          <w:p w:rsidR="0047069F" w:rsidRDefault="0047069F" w:rsidP="0047069F"/>
        </w:tc>
        <w:tc>
          <w:tcPr>
            <w:tcW w:w="593" w:type="pct"/>
          </w:tcPr>
          <w:p w:rsidR="0047069F" w:rsidRDefault="00E87E3C" w:rsidP="0047069F">
            <w:pPr>
              <w:jc w:val="right"/>
            </w:pPr>
            <w:r>
              <w:t>0</w:t>
            </w:r>
          </w:p>
        </w:tc>
      </w:tr>
      <w:tr w:rsidR="00E87E3C" w:rsidTr="00E03C33">
        <w:tc>
          <w:tcPr>
            <w:tcW w:w="3127" w:type="pct"/>
          </w:tcPr>
          <w:p w:rsidR="0047069F" w:rsidRDefault="00E87E3C" w:rsidP="00711BB6">
            <w:pPr>
              <w:pStyle w:val="ListParagraph"/>
              <w:numPr>
                <w:ilvl w:val="1"/>
                <w:numId w:val="14"/>
              </w:numPr>
              <w:ind w:left="851"/>
            </w:pPr>
            <w:r>
              <w:t>Donations, bequests and legacies</w:t>
            </w:r>
          </w:p>
        </w:tc>
        <w:tc>
          <w:tcPr>
            <w:tcW w:w="459" w:type="pct"/>
          </w:tcPr>
          <w:p w:rsidR="0047069F" w:rsidRDefault="0047069F" w:rsidP="00E87E3C">
            <w:pPr>
              <w:jc w:val="center"/>
            </w:pPr>
          </w:p>
        </w:tc>
        <w:tc>
          <w:tcPr>
            <w:tcW w:w="593" w:type="pct"/>
          </w:tcPr>
          <w:p w:rsidR="0047069F" w:rsidRDefault="00E87E3C" w:rsidP="0047069F">
            <w:pPr>
              <w:jc w:val="right"/>
            </w:pPr>
            <w:r>
              <w:t>0</w:t>
            </w:r>
          </w:p>
        </w:tc>
        <w:tc>
          <w:tcPr>
            <w:tcW w:w="227" w:type="pct"/>
          </w:tcPr>
          <w:p w:rsidR="0047069F" w:rsidRDefault="0047069F" w:rsidP="0047069F"/>
        </w:tc>
        <w:tc>
          <w:tcPr>
            <w:tcW w:w="593" w:type="pct"/>
          </w:tcPr>
          <w:p w:rsidR="0047069F" w:rsidRDefault="00E87E3C" w:rsidP="0047069F">
            <w:pPr>
              <w:jc w:val="right"/>
            </w:pPr>
            <w:r>
              <w:t>0</w:t>
            </w:r>
          </w:p>
        </w:tc>
      </w:tr>
      <w:tr w:rsidR="00E87E3C" w:rsidTr="00E03C33">
        <w:tc>
          <w:tcPr>
            <w:tcW w:w="3127" w:type="pct"/>
          </w:tcPr>
          <w:p w:rsidR="0047069F" w:rsidRDefault="00E87E3C" w:rsidP="00711BB6">
            <w:pPr>
              <w:pStyle w:val="ListParagraph"/>
              <w:numPr>
                <w:ilvl w:val="0"/>
                <w:numId w:val="14"/>
              </w:numPr>
              <w:ind w:left="426"/>
            </w:pPr>
            <w:r>
              <w:t>Investment income</w:t>
            </w:r>
          </w:p>
        </w:tc>
        <w:tc>
          <w:tcPr>
            <w:tcW w:w="459" w:type="pct"/>
          </w:tcPr>
          <w:p w:rsidR="0047069F" w:rsidRDefault="0047069F" w:rsidP="00E87E3C">
            <w:pPr>
              <w:jc w:val="center"/>
            </w:pPr>
          </w:p>
        </w:tc>
        <w:tc>
          <w:tcPr>
            <w:tcW w:w="593" w:type="pct"/>
          </w:tcPr>
          <w:p w:rsidR="0047069F" w:rsidRDefault="003419C7" w:rsidP="0047069F">
            <w:pPr>
              <w:jc w:val="right"/>
            </w:pPr>
            <w:r>
              <w:t>0</w:t>
            </w:r>
          </w:p>
        </w:tc>
        <w:tc>
          <w:tcPr>
            <w:tcW w:w="227" w:type="pct"/>
          </w:tcPr>
          <w:p w:rsidR="0047069F" w:rsidRDefault="0047069F" w:rsidP="0047069F"/>
        </w:tc>
        <w:tc>
          <w:tcPr>
            <w:tcW w:w="593" w:type="pct"/>
          </w:tcPr>
          <w:p w:rsidR="0047069F" w:rsidRDefault="003419C7" w:rsidP="0047069F">
            <w:pPr>
              <w:jc w:val="right"/>
            </w:pPr>
            <w:r>
              <w:t>0</w:t>
            </w:r>
          </w:p>
        </w:tc>
      </w:tr>
      <w:tr w:rsidR="00E87E3C" w:rsidTr="00E03C33">
        <w:tc>
          <w:tcPr>
            <w:tcW w:w="3127" w:type="pct"/>
          </w:tcPr>
          <w:p w:rsidR="00E87E3C" w:rsidRDefault="00E87E3C" w:rsidP="00711BB6">
            <w:pPr>
              <w:pStyle w:val="ListParagraph"/>
              <w:numPr>
                <w:ilvl w:val="0"/>
                <w:numId w:val="14"/>
              </w:numPr>
              <w:ind w:left="426"/>
            </w:pPr>
            <w:r>
              <w:t>Lease income</w:t>
            </w:r>
          </w:p>
        </w:tc>
        <w:tc>
          <w:tcPr>
            <w:tcW w:w="459" w:type="pct"/>
          </w:tcPr>
          <w:p w:rsidR="00E87E3C" w:rsidRDefault="00E87E3C" w:rsidP="00E87E3C">
            <w:pPr>
              <w:jc w:val="center"/>
            </w:pPr>
          </w:p>
        </w:tc>
        <w:tc>
          <w:tcPr>
            <w:tcW w:w="593" w:type="pct"/>
          </w:tcPr>
          <w:p w:rsidR="00E87E3C" w:rsidRDefault="003419C7" w:rsidP="0047069F">
            <w:pPr>
              <w:jc w:val="right"/>
            </w:pPr>
            <w:r>
              <w:t>0</w:t>
            </w:r>
          </w:p>
        </w:tc>
        <w:tc>
          <w:tcPr>
            <w:tcW w:w="227" w:type="pct"/>
          </w:tcPr>
          <w:p w:rsidR="00E87E3C" w:rsidRDefault="00E87E3C" w:rsidP="0047069F"/>
        </w:tc>
        <w:tc>
          <w:tcPr>
            <w:tcW w:w="593" w:type="pct"/>
          </w:tcPr>
          <w:p w:rsidR="00E87E3C" w:rsidRDefault="003419C7" w:rsidP="0047069F">
            <w:pPr>
              <w:jc w:val="right"/>
            </w:pPr>
            <w:r>
              <w:t>0</w:t>
            </w:r>
          </w:p>
        </w:tc>
      </w:tr>
      <w:tr w:rsidR="00E87E3C" w:rsidTr="00E03C33">
        <w:tc>
          <w:tcPr>
            <w:tcW w:w="3127" w:type="pct"/>
          </w:tcPr>
          <w:p w:rsidR="00E87E3C" w:rsidRDefault="00E87E3C" w:rsidP="00711BB6">
            <w:pPr>
              <w:pStyle w:val="ListParagraph"/>
              <w:numPr>
                <w:ilvl w:val="0"/>
                <w:numId w:val="14"/>
              </w:numPr>
              <w:ind w:left="426"/>
            </w:pPr>
            <w:r>
              <w:t>Sale of goods</w:t>
            </w:r>
          </w:p>
        </w:tc>
        <w:tc>
          <w:tcPr>
            <w:tcW w:w="459" w:type="pct"/>
          </w:tcPr>
          <w:p w:rsidR="00E87E3C" w:rsidRDefault="00E87E3C" w:rsidP="00E87E3C">
            <w:pPr>
              <w:jc w:val="center"/>
            </w:pPr>
          </w:p>
        </w:tc>
        <w:tc>
          <w:tcPr>
            <w:tcW w:w="593" w:type="pct"/>
          </w:tcPr>
          <w:p w:rsidR="00E87E3C" w:rsidRDefault="003419C7" w:rsidP="0047069F">
            <w:pPr>
              <w:jc w:val="right"/>
            </w:pPr>
            <w:r>
              <w:t>0</w:t>
            </w:r>
          </w:p>
        </w:tc>
        <w:tc>
          <w:tcPr>
            <w:tcW w:w="227" w:type="pct"/>
          </w:tcPr>
          <w:p w:rsidR="00E87E3C" w:rsidRDefault="00E87E3C" w:rsidP="0047069F"/>
        </w:tc>
        <w:tc>
          <w:tcPr>
            <w:tcW w:w="593" w:type="pct"/>
          </w:tcPr>
          <w:p w:rsidR="00E87E3C" w:rsidRDefault="003419C7" w:rsidP="0047069F">
            <w:pPr>
              <w:jc w:val="right"/>
            </w:pPr>
            <w:r>
              <w:t>0</w:t>
            </w:r>
          </w:p>
        </w:tc>
      </w:tr>
      <w:tr w:rsidR="00D927F8" w:rsidTr="00E03C33">
        <w:tc>
          <w:tcPr>
            <w:tcW w:w="3127" w:type="pct"/>
          </w:tcPr>
          <w:p w:rsidR="00D927F8" w:rsidRDefault="00D927F8" w:rsidP="00711BB6">
            <w:pPr>
              <w:pStyle w:val="ListParagraph"/>
              <w:numPr>
                <w:ilvl w:val="0"/>
                <w:numId w:val="14"/>
              </w:numPr>
              <w:ind w:left="426"/>
            </w:pPr>
            <w:r>
              <w:t>Rendering of services</w:t>
            </w:r>
          </w:p>
        </w:tc>
        <w:tc>
          <w:tcPr>
            <w:tcW w:w="459" w:type="pct"/>
          </w:tcPr>
          <w:p w:rsidR="00D927F8" w:rsidRDefault="00D927F8" w:rsidP="00E87E3C">
            <w:pPr>
              <w:jc w:val="center"/>
            </w:pPr>
          </w:p>
        </w:tc>
        <w:tc>
          <w:tcPr>
            <w:tcW w:w="593" w:type="pct"/>
          </w:tcPr>
          <w:p w:rsidR="00D927F8" w:rsidRDefault="00D927F8" w:rsidP="0047069F">
            <w:pPr>
              <w:jc w:val="right"/>
            </w:pPr>
            <w:r>
              <w:t>0</w:t>
            </w:r>
          </w:p>
        </w:tc>
        <w:tc>
          <w:tcPr>
            <w:tcW w:w="227" w:type="pct"/>
          </w:tcPr>
          <w:p w:rsidR="00D927F8" w:rsidRDefault="00D927F8" w:rsidP="0047069F"/>
        </w:tc>
        <w:tc>
          <w:tcPr>
            <w:tcW w:w="593" w:type="pct"/>
          </w:tcPr>
          <w:p w:rsidR="00D927F8" w:rsidRDefault="00D927F8" w:rsidP="0047069F">
            <w:pPr>
              <w:jc w:val="right"/>
            </w:pPr>
            <w:r>
              <w:t>0</w:t>
            </w:r>
          </w:p>
        </w:tc>
      </w:tr>
      <w:tr w:rsidR="00E87E3C" w:rsidTr="00E03C33">
        <w:tc>
          <w:tcPr>
            <w:tcW w:w="3127" w:type="pct"/>
          </w:tcPr>
          <w:p w:rsidR="00E87E3C" w:rsidRDefault="00D927F8" w:rsidP="00411709">
            <w:pPr>
              <w:pStyle w:val="ListParagraph"/>
              <w:numPr>
                <w:ilvl w:val="0"/>
                <w:numId w:val="14"/>
              </w:numPr>
              <w:ind w:left="426"/>
            </w:pPr>
            <w:r>
              <w:t>Sale of assets</w:t>
            </w:r>
            <w:r w:rsidR="00411709">
              <w:t xml:space="preserve"> &amp; investments</w:t>
            </w:r>
          </w:p>
        </w:tc>
        <w:tc>
          <w:tcPr>
            <w:tcW w:w="459" w:type="pct"/>
          </w:tcPr>
          <w:p w:rsidR="00E87E3C" w:rsidRDefault="00D927F8" w:rsidP="00E87E3C">
            <w:pPr>
              <w:jc w:val="center"/>
            </w:pPr>
            <w:r>
              <w:t>3</w:t>
            </w:r>
          </w:p>
        </w:tc>
        <w:tc>
          <w:tcPr>
            <w:tcW w:w="593" w:type="pct"/>
          </w:tcPr>
          <w:p w:rsidR="00E87E3C" w:rsidRDefault="003419C7" w:rsidP="0047069F">
            <w:pPr>
              <w:jc w:val="right"/>
            </w:pPr>
            <w:r>
              <w:t>0</w:t>
            </w:r>
          </w:p>
        </w:tc>
        <w:tc>
          <w:tcPr>
            <w:tcW w:w="227" w:type="pct"/>
          </w:tcPr>
          <w:p w:rsidR="00E87E3C" w:rsidRDefault="00E87E3C" w:rsidP="0047069F"/>
        </w:tc>
        <w:tc>
          <w:tcPr>
            <w:tcW w:w="593" w:type="pct"/>
          </w:tcPr>
          <w:p w:rsidR="00E87E3C" w:rsidRDefault="003419C7" w:rsidP="0047069F">
            <w:pPr>
              <w:jc w:val="right"/>
            </w:pPr>
            <w:r>
              <w:t>0</w:t>
            </w:r>
          </w:p>
        </w:tc>
      </w:tr>
      <w:tr w:rsidR="00E87E3C" w:rsidTr="00E03C33">
        <w:tc>
          <w:tcPr>
            <w:tcW w:w="3127" w:type="pct"/>
          </w:tcPr>
          <w:p w:rsidR="00E87E3C" w:rsidRDefault="00D927F8" w:rsidP="00711BB6">
            <w:pPr>
              <w:pStyle w:val="ListParagraph"/>
              <w:numPr>
                <w:ilvl w:val="0"/>
                <w:numId w:val="14"/>
              </w:numPr>
              <w:ind w:left="426"/>
            </w:pPr>
            <w:r>
              <w:t>Loans received</w:t>
            </w:r>
          </w:p>
        </w:tc>
        <w:tc>
          <w:tcPr>
            <w:tcW w:w="459" w:type="pct"/>
          </w:tcPr>
          <w:p w:rsidR="00E87E3C" w:rsidRDefault="00D927F8" w:rsidP="00E87E3C">
            <w:pPr>
              <w:jc w:val="center"/>
            </w:pPr>
            <w:r>
              <w:t>4</w:t>
            </w:r>
          </w:p>
        </w:tc>
        <w:tc>
          <w:tcPr>
            <w:tcW w:w="593" w:type="pct"/>
            <w:tcBorders>
              <w:bottom w:val="single" w:sz="4" w:space="0" w:color="auto"/>
            </w:tcBorders>
          </w:tcPr>
          <w:p w:rsidR="00E87E3C" w:rsidRDefault="003419C7" w:rsidP="0047069F">
            <w:pPr>
              <w:jc w:val="right"/>
            </w:pPr>
            <w:r>
              <w:t>0</w:t>
            </w:r>
          </w:p>
        </w:tc>
        <w:tc>
          <w:tcPr>
            <w:tcW w:w="227" w:type="pct"/>
          </w:tcPr>
          <w:p w:rsidR="00E87E3C" w:rsidRDefault="00E87E3C" w:rsidP="0047069F"/>
        </w:tc>
        <w:tc>
          <w:tcPr>
            <w:tcW w:w="593" w:type="pct"/>
            <w:tcBorders>
              <w:bottom w:val="single" w:sz="4" w:space="0" w:color="auto"/>
            </w:tcBorders>
          </w:tcPr>
          <w:p w:rsidR="00E87E3C" w:rsidRDefault="003419C7" w:rsidP="0047069F">
            <w:pPr>
              <w:jc w:val="right"/>
            </w:pPr>
            <w:r>
              <w:t>0</w:t>
            </w:r>
          </w:p>
        </w:tc>
      </w:tr>
      <w:tr w:rsidR="00E87E3C" w:rsidTr="00E03C33">
        <w:tc>
          <w:tcPr>
            <w:tcW w:w="3127" w:type="pct"/>
          </w:tcPr>
          <w:p w:rsidR="00E87E3C" w:rsidRPr="00E87E3C" w:rsidRDefault="00E87E3C" w:rsidP="0047069F">
            <w:pPr>
              <w:rPr>
                <w:b/>
              </w:rPr>
            </w:pPr>
            <w:r w:rsidRPr="00E87E3C">
              <w:rPr>
                <w:b/>
              </w:rPr>
              <w:t>Total revenue</w:t>
            </w:r>
          </w:p>
        </w:tc>
        <w:tc>
          <w:tcPr>
            <w:tcW w:w="459" w:type="pct"/>
          </w:tcPr>
          <w:p w:rsidR="00E87E3C" w:rsidRDefault="00E87E3C" w:rsidP="00E87E3C">
            <w:pPr>
              <w:jc w:val="center"/>
            </w:pPr>
          </w:p>
        </w:tc>
        <w:tc>
          <w:tcPr>
            <w:tcW w:w="593" w:type="pct"/>
            <w:tcBorders>
              <w:top w:val="single" w:sz="4" w:space="0" w:color="auto"/>
            </w:tcBorders>
          </w:tcPr>
          <w:p w:rsidR="00E87E3C" w:rsidRPr="006443B7" w:rsidRDefault="003419C7" w:rsidP="0047069F">
            <w:pPr>
              <w:jc w:val="right"/>
              <w:rPr>
                <w:b/>
              </w:rPr>
            </w:pPr>
            <w:r w:rsidRPr="006443B7">
              <w:rPr>
                <w:b/>
              </w:rPr>
              <w:t>0</w:t>
            </w:r>
          </w:p>
        </w:tc>
        <w:tc>
          <w:tcPr>
            <w:tcW w:w="227" w:type="pct"/>
          </w:tcPr>
          <w:p w:rsidR="00E87E3C" w:rsidRPr="006443B7" w:rsidRDefault="00E87E3C" w:rsidP="0047069F">
            <w:pPr>
              <w:rPr>
                <w:b/>
              </w:rPr>
            </w:pPr>
          </w:p>
        </w:tc>
        <w:tc>
          <w:tcPr>
            <w:tcW w:w="593" w:type="pct"/>
            <w:tcBorders>
              <w:top w:val="single" w:sz="4" w:space="0" w:color="auto"/>
            </w:tcBorders>
          </w:tcPr>
          <w:p w:rsidR="00E87E3C" w:rsidRPr="006443B7" w:rsidRDefault="003419C7" w:rsidP="0047069F">
            <w:pPr>
              <w:jc w:val="right"/>
              <w:rPr>
                <w:b/>
              </w:rPr>
            </w:pPr>
            <w:r w:rsidRPr="006443B7">
              <w:rPr>
                <w:b/>
              </w:rPr>
              <w:t>0</w:t>
            </w:r>
          </w:p>
        </w:tc>
      </w:tr>
      <w:tr w:rsidR="00E87E3C" w:rsidTr="00E03C33">
        <w:tc>
          <w:tcPr>
            <w:tcW w:w="3127" w:type="pct"/>
          </w:tcPr>
          <w:p w:rsidR="00E87E3C" w:rsidRDefault="00E87E3C" w:rsidP="0047069F"/>
        </w:tc>
        <w:tc>
          <w:tcPr>
            <w:tcW w:w="459" w:type="pct"/>
          </w:tcPr>
          <w:p w:rsidR="00E87E3C" w:rsidRDefault="00E87E3C" w:rsidP="00E87E3C">
            <w:pPr>
              <w:jc w:val="center"/>
            </w:pPr>
          </w:p>
        </w:tc>
        <w:tc>
          <w:tcPr>
            <w:tcW w:w="593" w:type="pct"/>
          </w:tcPr>
          <w:p w:rsidR="00E87E3C" w:rsidRDefault="00E87E3C" w:rsidP="0047069F">
            <w:pPr>
              <w:jc w:val="right"/>
            </w:pPr>
          </w:p>
        </w:tc>
        <w:tc>
          <w:tcPr>
            <w:tcW w:w="227" w:type="pct"/>
          </w:tcPr>
          <w:p w:rsidR="00E87E3C" w:rsidRDefault="00E87E3C" w:rsidP="0047069F"/>
        </w:tc>
        <w:tc>
          <w:tcPr>
            <w:tcW w:w="593" w:type="pct"/>
          </w:tcPr>
          <w:p w:rsidR="00E87E3C" w:rsidRDefault="00E87E3C" w:rsidP="0047069F">
            <w:pPr>
              <w:jc w:val="right"/>
            </w:pPr>
          </w:p>
        </w:tc>
      </w:tr>
      <w:tr w:rsidR="00E87E3C" w:rsidTr="00E03C33">
        <w:tc>
          <w:tcPr>
            <w:tcW w:w="3127" w:type="pct"/>
          </w:tcPr>
          <w:p w:rsidR="00E87E3C" w:rsidRPr="003419C7" w:rsidRDefault="003419C7" w:rsidP="0047069F">
            <w:pPr>
              <w:rPr>
                <w:b/>
              </w:rPr>
            </w:pPr>
            <w:r w:rsidRPr="003419C7">
              <w:rPr>
                <w:b/>
              </w:rPr>
              <w:t>EXPENDITURE</w:t>
            </w:r>
          </w:p>
        </w:tc>
        <w:tc>
          <w:tcPr>
            <w:tcW w:w="459" w:type="pct"/>
          </w:tcPr>
          <w:p w:rsidR="00E87E3C" w:rsidRDefault="00E87E3C" w:rsidP="00E87E3C">
            <w:pPr>
              <w:jc w:val="center"/>
            </w:pPr>
          </w:p>
        </w:tc>
        <w:tc>
          <w:tcPr>
            <w:tcW w:w="593" w:type="pct"/>
          </w:tcPr>
          <w:p w:rsidR="00E87E3C" w:rsidRDefault="00E87E3C" w:rsidP="0047069F">
            <w:pPr>
              <w:jc w:val="right"/>
            </w:pPr>
          </w:p>
        </w:tc>
        <w:tc>
          <w:tcPr>
            <w:tcW w:w="227" w:type="pct"/>
          </w:tcPr>
          <w:p w:rsidR="00E87E3C" w:rsidRDefault="00E87E3C" w:rsidP="0047069F"/>
        </w:tc>
        <w:tc>
          <w:tcPr>
            <w:tcW w:w="593" w:type="pct"/>
          </w:tcPr>
          <w:p w:rsidR="00E87E3C" w:rsidRDefault="00E87E3C" w:rsidP="0047069F">
            <w:pPr>
              <w:jc w:val="right"/>
            </w:pPr>
          </w:p>
        </w:tc>
      </w:tr>
      <w:tr w:rsidR="00E87E3C" w:rsidTr="00E03C33">
        <w:tc>
          <w:tcPr>
            <w:tcW w:w="3127" w:type="pct"/>
          </w:tcPr>
          <w:p w:rsidR="0047069F" w:rsidRDefault="003419C7" w:rsidP="00711BB6">
            <w:pPr>
              <w:pStyle w:val="ListParagraph"/>
              <w:numPr>
                <w:ilvl w:val="0"/>
                <w:numId w:val="13"/>
              </w:numPr>
              <w:ind w:left="426"/>
            </w:pPr>
            <w:r>
              <w:t>Remuneration</w:t>
            </w:r>
          </w:p>
        </w:tc>
        <w:tc>
          <w:tcPr>
            <w:tcW w:w="459" w:type="pct"/>
          </w:tcPr>
          <w:p w:rsidR="0047069F" w:rsidRDefault="0047069F" w:rsidP="00E87E3C">
            <w:pPr>
              <w:jc w:val="center"/>
            </w:pPr>
          </w:p>
        </w:tc>
        <w:tc>
          <w:tcPr>
            <w:tcW w:w="593" w:type="pct"/>
          </w:tcPr>
          <w:p w:rsidR="0047069F" w:rsidRDefault="006443B7" w:rsidP="0047069F">
            <w:pPr>
              <w:jc w:val="right"/>
            </w:pPr>
            <w:r>
              <w:t>0</w:t>
            </w:r>
          </w:p>
        </w:tc>
        <w:tc>
          <w:tcPr>
            <w:tcW w:w="227" w:type="pct"/>
          </w:tcPr>
          <w:p w:rsidR="0047069F" w:rsidRDefault="0047069F" w:rsidP="0047069F"/>
        </w:tc>
        <w:tc>
          <w:tcPr>
            <w:tcW w:w="593" w:type="pct"/>
          </w:tcPr>
          <w:p w:rsidR="0047069F" w:rsidRDefault="006443B7" w:rsidP="0047069F">
            <w:pPr>
              <w:jc w:val="right"/>
            </w:pPr>
            <w:r>
              <w:t>0</w:t>
            </w:r>
          </w:p>
        </w:tc>
      </w:tr>
      <w:tr w:rsidR="003419C7" w:rsidTr="00E03C33">
        <w:tc>
          <w:tcPr>
            <w:tcW w:w="3127" w:type="pct"/>
          </w:tcPr>
          <w:p w:rsidR="003419C7" w:rsidRDefault="003419C7" w:rsidP="00711BB6">
            <w:pPr>
              <w:pStyle w:val="ListParagraph"/>
              <w:numPr>
                <w:ilvl w:val="0"/>
                <w:numId w:val="13"/>
              </w:numPr>
              <w:ind w:left="426"/>
            </w:pPr>
            <w:r>
              <w:t>Property</w:t>
            </w:r>
            <w:r w:rsidR="00DB1BFF">
              <w:t xml:space="preserve"> rental, repairs &amp; maintenance</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3419C7" w:rsidTr="00E03C33">
        <w:tc>
          <w:tcPr>
            <w:tcW w:w="3127" w:type="pct"/>
          </w:tcPr>
          <w:p w:rsidR="003419C7" w:rsidRDefault="003419C7" w:rsidP="00711BB6">
            <w:pPr>
              <w:pStyle w:val="ListParagraph"/>
              <w:numPr>
                <w:ilvl w:val="0"/>
                <w:numId w:val="13"/>
              </w:numPr>
              <w:ind w:left="426"/>
            </w:pPr>
            <w:r>
              <w:t>IT &amp; communications</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3419C7" w:rsidTr="00E03C33">
        <w:tc>
          <w:tcPr>
            <w:tcW w:w="3127" w:type="pct"/>
          </w:tcPr>
          <w:p w:rsidR="003419C7" w:rsidRDefault="006443B7" w:rsidP="00711BB6">
            <w:pPr>
              <w:pStyle w:val="ListParagraph"/>
              <w:numPr>
                <w:ilvl w:val="0"/>
                <w:numId w:val="13"/>
              </w:numPr>
              <w:ind w:left="426"/>
            </w:pPr>
            <w:r>
              <w:t>Travel, accommodation and hospitality</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3419C7" w:rsidTr="00E03C33">
        <w:tc>
          <w:tcPr>
            <w:tcW w:w="3127" w:type="pct"/>
          </w:tcPr>
          <w:p w:rsidR="003419C7" w:rsidRDefault="00441603" w:rsidP="00441603">
            <w:pPr>
              <w:pStyle w:val="ListParagraph"/>
              <w:numPr>
                <w:ilvl w:val="0"/>
                <w:numId w:val="13"/>
              </w:numPr>
              <w:ind w:left="426"/>
            </w:pPr>
            <w:r>
              <w:t>Consulting &amp; p</w:t>
            </w:r>
            <w:r w:rsidR="006443B7">
              <w:t>rofessional fees</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3419C7" w:rsidTr="00E03C33">
        <w:tc>
          <w:tcPr>
            <w:tcW w:w="3127" w:type="pct"/>
          </w:tcPr>
          <w:p w:rsidR="003419C7" w:rsidRDefault="006443B7" w:rsidP="00711BB6">
            <w:pPr>
              <w:pStyle w:val="ListParagraph"/>
              <w:numPr>
                <w:ilvl w:val="0"/>
                <w:numId w:val="13"/>
              </w:numPr>
              <w:ind w:left="426"/>
            </w:pPr>
            <w:r>
              <w:t>Grants &amp; donations</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3419C7" w:rsidTr="00E03C33">
        <w:tc>
          <w:tcPr>
            <w:tcW w:w="3127" w:type="pct"/>
          </w:tcPr>
          <w:p w:rsidR="003419C7" w:rsidRDefault="006443B7" w:rsidP="00DB1BFF">
            <w:pPr>
              <w:pStyle w:val="ListParagraph"/>
              <w:numPr>
                <w:ilvl w:val="0"/>
                <w:numId w:val="13"/>
              </w:numPr>
              <w:ind w:left="426"/>
            </w:pPr>
            <w:r>
              <w:t>Equipment repairs &amp; maintenance</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3419C7" w:rsidTr="00E03C33">
        <w:tc>
          <w:tcPr>
            <w:tcW w:w="3127" w:type="pct"/>
          </w:tcPr>
          <w:p w:rsidR="003419C7" w:rsidRDefault="006443B7" w:rsidP="00711BB6">
            <w:pPr>
              <w:pStyle w:val="ListParagraph"/>
              <w:numPr>
                <w:ilvl w:val="0"/>
                <w:numId w:val="13"/>
              </w:numPr>
              <w:ind w:left="426"/>
            </w:pPr>
            <w:r>
              <w:t>Financing &amp; bank fees</w:t>
            </w:r>
          </w:p>
        </w:tc>
        <w:tc>
          <w:tcPr>
            <w:tcW w:w="459" w:type="pct"/>
          </w:tcPr>
          <w:p w:rsidR="003419C7" w:rsidRDefault="003419C7" w:rsidP="00E87E3C">
            <w:pPr>
              <w:jc w:val="center"/>
            </w:pPr>
          </w:p>
        </w:tc>
        <w:tc>
          <w:tcPr>
            <w:tcW w:w="593" w:type="pct"/>
          </w:tcPr>
          <w:p w:rsidR="003419C7" w:rsidRDefault="006443B7" w:rsidP="0047069F">
            <w:pPr>
              <w:jc w:val="right"/>
            </w:pPr>
            <w:r>
              <w:t>0</w:t>
            </w:r>
          </w:p>
        </w:tc>
        <w:tc>
          <w:tcPr>
            <w:tcW w:w="227" w:type="pct"/>
          </w:tcPr>
          <w:p w:rsidR="003419C7" w:rsidRDefault="003419C7" w:rsidP="0047069F"/>
        </w:tc>
        <w:tc>
          <w:tcPr>
            <w:tcW w:w="593" w:type="pct"/>
          </w:tcPr>
          <w:p w:rsidR="003419C7" w:rsidRDefault="006443B7" w:rsidP="0047069F">
            <w:pPr>
              <w:jc w:val="right"/>
            </w:pPr>
            <w:r>
              <w:t>0</w:t>
            </w:r>
          </w:p>
        </w:tc>
      </w:tr>
      <w:tr w:rsidR="006443B7" w:rsidTr="00E03C33">
        <w:tc>
          <w:tcPr>
            <w:tcW w:w="3127" w:type="pct"/>
          </w:tcPr>
          <w:p w:rsidR="006443B7" w:rsidRDefault="006443B7" w:rsidP="00711BB6">
            <w:pPr>
              <w:pStyle w:val="ListParagraph"/>
              <w:numPr>
                <w:ilvl w:val="0"/>
                <w:numId w:val="13"/>
              </w:numPr>
              <w:ind w:left="426"/>
            </w:pPr>
            <w:r>
              <w:t>Inventory</w:t>
            </w:r>
            <w:r w:rsidR="00984E4B">
              <w:t xml:space="preserve"> purchases</w:t>
            </w:r>
          </w:p>
        </w:tc>
        <w:tc>
          <w:tcPr>
            <w:tcW w:w="459" w:type="pct"/>
          </w:tcPr>
          <w:p w:rsidR="006443B7" w:rsidRDefault="006443B7" w:rsidP="00E87E3C">
            <w:pPr>
              <w:jc w:val="center"/>
            </w:pPr>
          </w:p>
        </w:tc>
        <w:tc>
          <w:tcPr>
            <w:tcW w:w="593" w:type="pct"/>
          </w:tcPr>
          <w:p w:rsidR="006443B7" w:rsidRDefault="006443B7" w:rsidP="0047069F">
            <w:pPr>
              <w:jc w:val="right"/>
            </w:pPr>
            <w:r>
              <w:t>0</w:t>
            </w:r>
          </w:p>
        </w:tc>
        <w:tc>
          <w:tcPr>
            <w:tcW w:w="227" w:type="pct"/>
          </w:tcPr>
          <w:p w:rsidR="006443B7" w:rsidRDefault="006443B7" w:rsidP="0047069F"/>
        </w:tc>
        <w:tc>
          <w:tcPr>
            <w:tcW w:w="593" w:type="pct"/>
          </w:tcPr>
          <w:p w:rsidR="006443B7" w:rsidRDefault="006443B7" w:rsidP="0047069F">
            <w:pPr>
              <w:jc w:val="right"/>
            </w:pPr>
            <w:r>
              <w:t>0</w:t>
            </w:r>
          </w:p>
        </w:tc>
      </w:tr>
      <w:tr w:rsidR="006443B7" w:rsidTr="00E03C33">
        <w:tc>
          <w:tcPr>
            <w:tcW w:w="3127" w:type="pct"/>
          </w:tcPr>
          <w:p w:rsidR="006443B7" w:rsidRDefault="006443B7" w:rsidP="00711BB6">
            <w:pPr>
              <w:pStyle w:val="ListParagraph"/>
              <w:numPr>
                <w:ilvl w:val="0"/>
                <w:numId w:val="13"/>
              </w:numPr>
              <w:ind w:left="426"/>
            </w:pPr>
            <w:r>
              <w:t>Purchase of assets</w:t>
            </w:r>
            <w:r w:rsidR="00411709">
              <w:t xml:space="preserve"> &amp; investments</w:t>
            </w:r>
          </w:p>
        </w:tc>
        <w:tc>
          <w:tcPr>
            <w:tcW w:w="459" w:type="pct"/>
          </w:tcPr>
          <w:p w:rsidR="006443B7" w:rsidRDefault="00E03C33" w:rsidP="00E87E3C">
            <w:pPr>
              <w:jc w:val="center"/>
            </w:pPr>
            <w:r>
              <w:t>3</w:t>
            </w:r>
          </w:p>
        </w:tc>
        <w:tc>
          <w:tcPr>
            <w:tcW w:w="593" w:type="pct"/>
            <w:tcBorders>
              <w:bottom w:val="single" w:sz="4" w:space="0" w:color="auto"/>
            </w:tcBorders>
          </w:tcPr>
          <w:p w:rsidR="006443B7" w:rsidRDefault="006443B7" w:rsidP="0047069F">
            <w:pPr>
              <w:jc w:val="right"/>
            </w:pPr>
            <w:r>
              <w:t>0</w:t>
            </w:r>
          </w:p>
        </w:tc>
        <w:tc>
          <w:tcPr>
            <w:tcW w:w="227" w:type="pct"/>
          </w:tcPr>
          <w:p w:rsidR="006443B7" w:rsidRDefault="006443B7" w:rsidP="0047069F"/>
        </w:tc>
        <w:tc>
          <w:tcPr>
            <w:tcW w:w="593" w:type="pct"/>
            <w:tcBorders>
              <w:bottom w:val="single" w:sz="4" w:space="0" w:color="auto"/>
            </w:tcBorders>
          </w:tcPr>
          <w:p w:rsidR="006443B7" w:rsidRDefault="006443B7" w:rsidP="0047069F">
            <w:pPr>
              <w:jc w:val="right"/>
            </w:pPr>
            <w:r>
              <w:t>0</w:t>
            </w:r>
          </w:p>
        </w:tc>
      </w:tr>
      <w:tr w:rsidR="006443B7" w:rsidTr="00E03C33">
        <w:tc>
          <w:tcPr>
            <w:tcW w:w="3127" w:type="pct"/>
          </w:tcPr>
          <w:p w:rsidR="006443B7" w:rsidRPr="006443B7" w:rsidRDefault="006443B7" w:rsidP="00B34743">
            <w:pPr>
              <w:rPr>
                <w:b/>
              </w:rPr>
            </w:pPr>
            <w:r w:rsidRPr="006443B7">
              <w:rPr>
                <w:b/>
              </w:rPr>
              <w:t>Total expen</w:t>
            </w:r>
            <w:r w:rsidR="00B34743">
              <w:rPr>
                <w:b/>
              </w:rPr>
              <w:t>diture</w:t>
            </w:r>
          </w:p>
        </w:tc>
        <w:tc>
          <w:tcPr>
            <w:tcW w:w="459" w:type="pct"/>
          </w:tcPr>
          <w:p w:rsidR="006443B7" w:rsidRDefault="006443B7" w:rsidP="00E87E3C">
            <w:pPr>
              <w:jc w:val="center"/>
            </w:pPr>
          </w:p>
        </w:tc>
        <w:tc>
          <w:tcPr>
            <w:tcW w:w="593" w:type="pct"/>
            <w:tcBorders>
              <w:top w:val="single" w:sz="4" w:space="0" w:color="auto"/>
            </w:tcBorders>
          </w:tcPr>
          <w:p w:rsidR="006443B7" w:rsidRPr="006443B7" w:rsidRDefault="006443B7" w:rsidP="0047069F">
            <w:pPr>
              <w:jc w:val="right"/>
              <w:rPr>
                <w:b/>
              </w:rPr>
            </w:pPr>
            <w:r w:rsidRPr="006443B7">
              <w:rPr>
                <w:b/>
              </w:rPr>
              <w:t>0</w:t>
            </w:r>
          </w:p>
        </w:tc>
        <w:tc>
          <w:tcPr>
            <w:tcW w:w="227" w:type="pct"/>
          </w:tcPr>
          <w:p w:rsidR="006443B7" w:rsidRPr="006443B7" w:rsidRDefault="006443B7" w:rsidP="0047069F">
            <w:pPr>
              <w:rPr>
                <w:b/>
              </w:rPr>
            </w:pPr>
          </w:p>
        </w:tc>
        <w:tc>
          <w:tcPr>
            <w:tcW w:w="593" w:type="pct"/>
            <w:tcBorders>
              <w:top w:val="single" w:sz="4" w:space="0" w:color="auto"/>
            </w:tcBorders>
          </w:tcPr>
          <w:p w:rsidR="006443B7" w:rsidRPr="006443B7" w:rsidRDefault="006443B7" w:rsidP="0047069F">
            <w:pPr>
              <w:jc w:val="right"/>
              <w:rPr>
                <w:b/>
              </w:rPr>
            </w:pPr>
            <w:r w:rsidRPr="006443B7">
              <w:rPr>
                <w:b/>
              </w:rPr>
              <w:t>0</w:t>
            </w:r>
          </w:p>
        </w:tc>
      </w:tr>
      <w:tr w:rsidR="006443B7" w:rsidTr="00E03C33">
        <w:tc>
          <w:tcPr>
            <w:tcW w:w="3127" w:type="pct"/>
          </w:tcPr>
          <w:p w:rsidR="006443B7" w:rsidRDefault="006443B7" w:rsidP="0047069F"/>
        </w:tc>
        <w:tc>
          <w:tcPr>
            <w:tcW w:w="459" w:type="pct"/>
          </w:tcPr>
          <w:p w:rsidR="006443B7" w:rsidRDefault="006443B7" w:rsidP="00E87E3C">
            <w:pPr>
              <w:jc w:val="center"/>
            </w:pPr>
          </w:p>
        </w:tc>
        <w:tc>
          <w:tcPr>
            <w:tcW w:w="593" w:type="pct"/>
            <w:tcBorders>
              <w:bottom w:val="single" w:sz="4" w:space="0" w:color="auto"/>
            </w:tcBorders>
          </w:tcPr>
          <w:p w:rsidR="006443B7" w:rsidRDefault="006443B7" w:rsidP="0047069F">
            <w:pPr>
              <w:jc w:val="right"/>
            </w:pPr>
          </w:p>
        </w:tc>
        <w:tc>
          <w:tcPr>
            <w:tcW w:w="227" w:type="pct"/>
          </w:tcPr>
          <w:p w:rsidR="006443B7" w:rsidRDefault="006443B7" w:rsidP="0047069F"/>
        </w:tc>
        <w:tc>
          <w:tcPr>
            <w:tcW w:w="593" w:type="pct"/>
            <w:tcBorders>
              <w:bottom w:val="single" w:sz="4" w:space="0" w:color="auto"/>
            </w:tcBorders>
          </w:tcPr>
          <w:p w:rsidR="006443B7" w:rsidRDefault="006443B7" w:rsidP="0047069F">
            <w:pPr>
              <w:jc w:val="right"/>
            </w:pPr>
          </w:p>
        </w:tc>
      </w:tr>
      <w:tr w:rsidR="006443B7" w:rsidTr="00E03C33">
        <w:tc>
          <w:tcPr>
            <w:tcW w:w="3127" w:type="pct"/>
          </w:tcPr>
          <w:p w:rsidR="006443B7" w:rsidRPr="006443B7" w:rsidRDefault="006443B7" w:rsidP="0047069F">
            <w:pPr>
              <w:rPr>
                <w:b/>
              </w:rPr>
            </w:pPr>
            <w:r w:rsidRPr="006443B7">
              <w:rPr>
                <w:b/>
              </w:rPr>
              <w:t>Excess/ (shortfall) of revenue over expenditure</w:t>
            </w:r>
          </w:p>
        </w:tc>
        <w:tc>
          <w:tcPr>
            <w:tcW w:w="459" w:type="pct"/>
          </w:tcPr>
          <w:p w:rsidR="006443B7" w:rsidRDefault="006443B7" w:rsidP="00E87E3C">
            <w:pPr>
              <w:jc w:val="center"/>
            </w:pPr>
          </w:p>
        </w:tc>
        <w:tc>
          <w:tcPr>
            <w:tcW w:w="593" w:type="pct"/>
            <w:tcBorders>
              <w:top w:val="single" w:sz="4" w:space="0" w:color="auto"/>
              <w:bottom w:val="double" w:sz="4" w:space="0" w:color="auto"/>
            </w:tcBorders>
          </w:tcPr>
          <w:p w:rsidR="006443B7" w:rsidRPr="006443B7" w:rsidRDefault="006443B7" w:rsidP="0047069F">
            <w:pPr>
              <w:jc w:val="right"/>
              <w:rPr>
                <w:b/>
              </w:rPr>
            </w:pPr>
            <w:r w:rsidRPr="006443B7">
              <w:rPr>
                <w:b/>
              </w:rPr>
              <w:t>0</w:t>
            </w:r>
          </w:p>
        </w:tc>
        <w:tc>
          <w:tcPr>
            <w:tcW w:w="227" w:type="pct"/>
          </w:tcPr>
          <w:p w:rsidR="006443B7" w:rsidRPr="006443B7" w:rsidRDefault="006443B7" w:rsidP="0047069F">
            <w:pPr>
              <w:rPr>
                <w:b/>
              </w:rPr>
            </w:pPr>
          </w:p>
        </w:tc>
        <w:tc>
          <w:tcPr>
            <w:tcW w:w="593" w:type="pct"/>
            <w:tcBorders>
              <w:top w:val="single" w:sz="4" w:space="0" w:color="auto"/>
              <w:bottom w:val="double" w:sz="4" w:space="0" w:color="auto"/>
            </w:tcBorders>
          </w:tcPr>
          <w:p w:rsidR="006443B7" w:rsidRPr="006443B7" w:rsidRDefault="006443B7" w:rsidP="0047069F">
            <w:pPr>
              <w:jc w:val="right"/>
              <w:rPr>
                <w:b/>
              </w:rPr>
            </w:pPr>
            <w:r w:rsidRPr="006443B7">
              <w:rPr>
                <w:b/>
              </w:rPr>
              <w:t>0</w:t>
            </w:r>
          </w:p>
        </w:tc>
      </w:tr>
    </w:tbl>
    <w:p w:rsidR="0047069F" w:rsidRDefault="0047069F" w:rsidP="0047069F">
      <w:pPr>
        <w:spacing w:after="0" w:line="240" w:lineRule="auto"/>
      </w:pPr>
    </w:p>
    <w:p w:rsidR="00942D65" w:rsidRDefault="00942D65" w:rsidP="00942D65">
      <w:pPr>
        <w:spacing w:after="0" w:line="240" w:lineRule="auto"/>
        <w:rPr>
          <w:b/>
        </w:rPr>
      </w:pPr>
    </w:p>
    <w:p w:rsidR="00942D65" w:rsidRDefault="00942D65" w:rsidP="00942D65">
      <w:pPr>
        <w:spacing w:after="0" w:line="240" w:lineRule="auto"/>
        <w:rPr>
          <w:b/>
        </w:rPr>
      </w:pPr>
    </w:p>
    <w:p w:rsidR="00942D65" w:rsidRPr="00942D65" w:rsidRDefault="00942D65" w:rsidP="00942D65">
      <w:pPr>
        <w:spacing w:after="0" w:line="240" w:lineRule="auto"/>
        <w:rPr>
          <w:b/>
        </w:rPr>
      </w:pPr>
    </w:p>
    <w:p w:rsidR="00942D65" w:rsidRPr="004E5404" w:rsidRDefault="00942D65" w:rsidP="00942D65">
      <w:pPr>
        <w:spacing w:after="0" w:line="240" w:lineRule="auto"/>
        <w:rPr>
          <w:b/>
          <w:sz w:val="28"/>
          <w:szCs w:val="28"/>
        </w:rPr>
      </w:pPr>
      <w:r w:rsidRPr="004E5404">
        <w:rPr>
          <w:b/>
          <w:sz w:val="28"/>
          <w:szCs w:val="28"/>
        </w:rPr>
        <w:t>Statement of Cash</w:t>
      </w:r>
    </w:p>
    <w:p w:rsidR="00942D65" w:rsidRPr="004E5404" w:rsidRDefault="00942D65" w:rsidP="00942D65">
      <w:pPr>
        <w:spacing w:after="0" w:line="240" w:lineRule="auto"/>
        <w:rPr>
          <w:b/>
          <w:sz w:val="28"/>
          <w:szCs w:val="28"/>
        </w:rPr>
      </w:pPr>
      <w:r w:rsidRPr="004E5404">
        <w:rPr>
          <w:b/>
          <w:sz w:val="28"/>
          <w:szCs w:val="28"/>
        </w:rPr>
        <w:t>For the year ended 31 December 2015</w:t>
      </w:r>
    </w:p>
    <w:p w:rsidR="00942D65" w:rsidRDefault="00942D65" w:rsidP="00942D65">
      <w:pPr>
        <w:spacing w:after="0" w:line="240" w:lineRule="auto"/>
      </w:pPr>
    </w:p>
    <w:p w:rsidR="00942D65" w:rsidRDefault="00942D65" w:rsidP="00942D65">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6"/>
        <w:gridCol w:w="911"/>
        <w:gridCol w:w="1177"/>
        <w:gridCol w:w="450"/>
        <w:gridCol w:w="1177"/>
      </w:tblGrid>
      <w:tr w:rsidR="00942D65" w:rsidTr="00942D65">
        <w:tc>
          <w:tcPr>
            <w:tcW w:w="3128" w:type="pct"/>
          </w:tcPr>
          <w:p w:rsidR="00942D65" w:rsidRPr="0047069F" w:rsidRDefault="00942D65" w:rsidP="00DD43A3">
            <w:pPr>
              <w:jc w:val="center"/>
              <w:rPr>
                <w:b/>
              </w:rPr>
            </w:pPr>
          </w:p>
        </w:tc>
        <w:tc>
          <w:tcPr>
            <w:tcW w:w="459" w:type="pct"/>
          </w:tcPr>
          <w:p w:rsidR="00942D65" w:rsidRPr="0047069F" w:rsidRDefault="00942D65" w:rsidP="00DD43A3">
            <w:pPr>
              <w:jc w:val="center"/>
              <w:rPr>
                <w:b/>
              </w:rPr>
            </w:pPr>
            <w:r w:rsidRPr="0047069F">
              <w:rPr>
                <w:b/>
              </w:rPr>
              <w:t>Notes</w:t>
            </w:r>
          </w:p>
        </w:tc>
        <w:tc>
          <w:tcPr>
            <w:tcW w:w="593" w:type="pct"/>
          </w:tcPr>
          <w:p w:rsidR="00942D65" w:rsidRPr="0047069F" w:rsidRDefault="00942D65" w:rsidP="00DD43A3">
            <w:pPr>
              <w:jc w:val="center"/>
              <w:rPr>
                <w:b/>
              </w:rPr>
            </w:pPr>
            <w:r w:rsidRPr="0047069F">
              <w:rPr>
                <w:b/>
              </w:rPr>
              <w:t>2015</w:t>
            </w:r>
          </w:p>
        </w:tc>
        <w:tc>
          <w:tcPr>
            <w:tcW w:w="227" w:type="pct"/>
          </w:tcPr>
          <w:p w:rsidR="00942D65" w:rsidRPr="0047069F" w:rsidRDefault="00942D65" w:rsidP="00DD43A3">
            <w:pPr>
              <w:jc w:val="center"/>
              <w:rPr>
                <w:b/>
              </w:rPr>
            </w:pPr>
          </w:p>
        </w:tc>
        <w:tc>
          <w:tcPr>
            <w:tcW w:w="593" w:type="pct"/>
          </w:tcPr>
          <w:p w:rsidR="00942D65" w:rsidRPr="0047069F" w:rsidRDefault="00942D65" w:rsidP="00DD43A3">
            <w:pPr>
              <w:jc w:val="center"/>
              <w:rPr>
                <w:b/>
              </w:rPr>
            </w:pPr>
            <w:r w:rsidRPr="0047069F">
              <w:rPr>
                <w:b/>
              </w:rPr>
              <w:t>2014</w:t>
            </w:r>
          </w:p>
        </w:tc>
      </w:tr>
      <w:tr w:rsidR="00942D65" w:rsidTr="00942D65">
        <w:tc>
          <w:tcPr>
            <w:tcW w:w="3128" w:type="pct"/>
          </w:tcPr>
          <w:p w:rsidR="00942D65" w:rsidRDefault="00942D65" w:rsidP="00942D65">
            <w:r>
              <w:t xml:space="preserve">   </w:t>
            </w:r>
          </w:p>
        </w:tc>
        <w:tc>
          <w:tcPr>
            <w:tcW w:w="459" w:type="pct"/>
          </w:tcPr>
          <w:p w:rsidR="00942D65" w:rsidRDefault="00942D65" w:rsidP="00DD43A3">
            <w:pPr>
              <w:jc w:val="center"/>
            </w:pPr>
          </w:p>
        </w:tc>
        <w:tc>
          <w:tcPr>
            <w:tcW w:w="593" w:type="pct"/>
          </w:tcPr>
          <w:p w:rsidR="00942D65" w:rsidRDefault="00942D65" w:rsidP="00DD43A3">
            <w:pPr>
              <w:jc w:val="right"/>
            </w:pPr>
          </w:p>
        </w:tc>
        <w:tc>
          <w:tcPr>
            <w:tcW w:w="227" w:type="pct"/>
          </w:tcPr>
          <w:p w:rsidR="00942D65" w:rsidRDefault="00942D65" w:rsidP="00DD43A3"/>
        </w:tc>
        <w:tc>
          <w:tcPr>
            <w:tcW w:w="593" w:type="pct"/>
          </w:tcPr>
          <w:p w:rsidR="00942D65" w:rsidRDefault="00942D65" w:rsidP="00DD43A3">
            <w:pPr>
              <w:jc w:val="right"/>
            </w:pPr>
          </w:p>
        </w:tc>
      </w:tr>
      <w:tr w:rsidR="00942D65" w:rsidTr="00942D65">
        <w:tc>
          <w:tcPr>
            <w:tcW w:w="3128" w:type="pct"/>
          </w:tcPr>
          <w:p w:rsidR="00942D65" w:rsidRDefault="00942D65" w:rsidP="00942D65">
            <w:pPr>
              <w:ind w:left="45"/>
            </w:pPr>
            <w:r>
              <w:t>Opening cash at bank balance</w:t>
            </w:r>
          </w:p>
        </w:tc>
        <w:tc>
          <w:tcPr>
            <w:tcW w:w="459" w:type="pct"/>
          </w:tcPr>
          <w:p w:rsidR="00942D65" w:rsidRDefault="00942D65" w:rsidP="00DD43A3">
            <w:pPr>
              <w:jc w:val="center"/>
            </w:pPr>
          </w:p>
        </w:tc>
        <w:tc>
          <w:tcPr>
            <w:tcW w:w="593" w:type="pct"/>
          </w:tcPr>
          <w:p w:rsidR="00942D65" w:rsidRDefault="00942D65" w:rsidP="00DD43A3">
            <w:pPr>
              <w:jc w:val="right"/>
            </w:pPr>
            <w:r>
              <w:t>0</w:t>
            </w:r>
          </w:p>
        </w:tc>
        <w:tc>
          <w:tcPr>
            <w:tcW w:w="227" w:type="pct"/>
          </w:tcPr>
          <w:p w:rsidR="00942D65" w:rsidRDefault="00942D65" w:rsidP="00DD43A3"/>
        </w:tc>
        <w:tc>
          <w:tcPr>
            <w:tcW w:w="593" w:type="pct"/>
          </w:tcPr>
          <w:p w:rsidR="00942D65" w:rsidRDefault="00942D65" w:rsidP="00DD43A3">
            <w:pPr>
              <w:jc w:val="right"/>
            </w:pPr>
            <w:r>
              <w:t>0</w:t>
            </w:r>
          </w:p>
        </w:tc>
      </w:tr>
      <w:tr w:rsidR="00942D65" w:rsidTr="00942D65">
        <w:tc>
          <w:tcPr>
            <w:tcW w:w="3128" w:type="pct"/>
          </w:tcPr>
          <w:p w:rsidR="00942D65" w:rsidRDefault="00942D65" w:rsidP="00942D65">
            <w:pPr>
              <w:ind w:left="45"/>
            </w:pPr>
            <w:r>
              <w:t>Total cash receipts</w:t>
            </w:r>
          </w:p>
        </w:tc>
        <w:tc>
          <w:tcPr>
            <w:tcW w:w="459" w:type="pct"/>
          </w:tcPr>
          <w:p w:rsidR="00942D65" w:rsidRDefault="00942D65" w:rsidP="00DD43A3">
            <w:pPr>
              <w:jc w:val="center"/>
            </w:pPr>
          </w:p>
        </w:tc>
        <w:tc>
          <w:tcPr>
            <w:tcW w:w="593" w:type="pct"/>
          </w:tcPr>
          <w:p w:rsidR="00942D65" w:rsidRDefault="00942D65" w:rsidP="00DD43A3">
            <w:pPr>
              <w:jc w:val="right"/>
            </w:pPr>
            <w:r>
              <w:t>0</w:t>
            </w:r>
          </w:p>
        </w:tc>
        <w:tc>
          <w:tcPr>
            <w:tcW w:w="227" w:type="pct"/>
          </w:tcPr>
          <w:p w:rsidR="00942D65" w:rsidRDefault="00942D65" w:rsidP="00DD43A3"/>
        </w:tc>
        <w:tc>
          <w:tcPr>
            <w:tcW w:w="593" w:type="pct"/>
          </w:tcPr>
          <w:p w:rsidR="00942D65" w:rsidRDefault="00942D65" w:rsidP="00DD43A3">
            <w:pPr>
              <w:jc w:val="right"/>
            </w:pPr>
            <w:r>
              <w:t>0</w:t>
            </w:r>
          </w:p>
        </w:tc>
      </w:tr>
      <w:tr w:rsidR="00942D65" w:rsidTr="00942D65">
        <w:tc>
          <w:tcPr>
            <w:tcW w:w="3128" w:type="pct"/>
          </w:tcPr>
          <w:p w:rsidR="00942D65" w:rsidRDefault="00942D65" w:rsidP="00942D65">
            <w:pPr>
              <w:ind w:left="45"/>
            </w:pPr>
            <w:r>
              <w:t>Total cash payments</w:t>
            </w:r>
          </w:p>
        </w:tc>
        <w:tc>
          <w:tcPr>
            <w:tcW w:w="459" w:type="pct"/>
          </w:tcPr>
          <w:p w:rsidR="00942D65" w:rsidRDefault="00942D65" w:rsidP="00DD43A3">
            <w:pPr>
              <w:jc w:val="center"/>
            </w:pPr>
          </w:p>
        </w:tc>
        <w:tc>
          <w:tcPr>
            <w:tcW w:w="593" w:type="pct"/>
          </w:tcPr>
          <w:p w:rsidR="00942D65" w:rsidRDefault="00942D65" w:rsidP="00DD43A3">
            <w:pPr>
              <w:jc w:val="right"/>
            </w:pPr>
            <w:r>
              <w:t>0</w:t>
            </w:r>
          </w:p>
        </w:tc>
        <w:tc>
          <w:tcPr>
            <w:tcW w:w="227" w:type="pct"/>
          </w:tcPr>
          <w:p w:rsidR="00942D65" w:rsidRDefault="00942D65" w:rsidP="00DD43A3"/>
        </w:tc>
        <w:tc>
          <w:tcPr>
            <w:tcW w:w="593" w:type="pct"/>
          </w:tcPr>
          <w:p w:rsidR="00942D65" w:rsidRDefault="00942D65" w:rsidP="00DD43A3">
            <w:pPr>
              <w:jc w:val="right"/>
            </w:pPr>
            <w:r>
              <w:t>0</w:t>
            </w:r>
          </w:p>
        </w:tc>
      </w:tr>
      <w:tr w:rsidR="00942D65" w:rsidTr="00942D65">
        <w:tc>
          <w:tcPr>
            <w:tcW w:w="3128" w:type="pct"/>
          </w:tcPr>
          <w:p w:rsidR="00942D65" w:rsidRPr="00E87E3C" w:rsidRDefault="00942D65" w:rsidP="00942D65">
            <w:pPr>
              <w:ind w:left="45"/>
              <w:rPr>
                <w:b/>
              </w:rPr>
            </w:pPr>
            <w:r>
              <w:rPr>
                <w:b/>
              </w:rPr>
              <w:t>Closing cash at bank balance</w:t>
            </w:r>
          </w:p>
        </w:tc>
        <w:tc>
          <w:tcPr>
            <w:tcW w:w="459" w:type="pct"/>
          </w:tcPr>
          <w:p w:rsidR="00942D65" w:rsidRDefault="00881C6C" w:rsidP="00DD43A3">
            <w:pPr>
              <w:jc w:val="center"/>
            </w:pPr>
            <w:r>
              <w:t>2</w:t>
            </w:r>
          </w:p>
        </w:tc>
        <w:tc>
          <w:tcPr>
            <w:tcW w:w="593" w:type="pct"/>
            <w:tcBorders>
              <w:top w:val="single" w:sz="4" w:space="0" w:color="auto"/>
            </w:tcBorders>
          </w:tcPr>
          <w:p w:rsidR="00942D65" w:rsidRPr="006443B7" w:rsidRDefault="00942D65" w:rsidP="00DD43A3">
            <w:pPr>
              <w:jc w:val="right"/>
              <w:rPr>
                <w:b/>
              </w:rPr>
            </w:pPr>
            <w:r w:rsidRPr="006443B7">
              <w:rPr>
                <w:b/>
              </w:rPr>
              <w:t>0</w:t>
            </w:r>
          </w:p>
        </w:tc>
        <w:tc>
          <w:tcPr>
            <w:tcW w:w="227" w:type="pct"/>
          </w:tcPr>
          <w:p w:rsidR="00942D65" w:rsidRPr="006443B7" w:rsidRDefault="00942D65" w:rsidP="00DD43A3">
            <w:pPr>
              <w:rPr>
                <w:b/>
              </w:rPr>
            </w:pPr>
          </w:p>
        </w:tc>
        <w:tc>
          <w:tcPr>
            <w:tcW w:w="593" w:type="pct"/>
            <w:tcBorders>
              <w:top w:val="single" w:sz="4" w:space="0" w:color="auto"/>
            </w:tcBorders>
          </w:tcPr>
          <w:p w:rsidR="00942D65" w:rsidRPr="006443B7" w:rsidRDefault="00942D65" w:rsidP="00DD43A3">
            <w:pPr>
              <w:jc w:val="right"/>
              <w:rPr>
                <w:b/>
              </w:rPr>
            </w:pPr>
            <w:r w:rsidRPr="006443B7">
              <w:rPr>
                <w:b/>
              </w:rPr>
              <w:t>0</w:t>
            </w:r>
          </w:p>
        </w:tc>
      </w:tr>
    </w:tbl>
    <w:p w:rsidR="00157F3B" w:rsidRDefault="00157F3B" w:rsidP="0047069F">
      <w:pPr>
        <w:spacing w:after="0" w:line="240" w:lineRule="auto"/>
      </w:pPr>
    </w:p>
    <w:p w:rsidR="0047069F" w:rsidRDefault="0047069F" w:rsidP="0047069F">
      <w:pPr>
        <w:spacing w:after="0" w:line="240" w:lineRule="auto"/>
      </w:pPr>
    </w:p>
    <w:p w:rsidR="00942D65" w:rsidRDefault="00942D65" w:rsidP="0047069F">
      <w:pPr>
        <w:spacing w:after="0" w:line="240" w:lineRule="auto"/>
      </w:pPr>
    </w:p>
    <w:p w:rsidR="004035E3" w:rsidRPr="006D3D93" w:rsidRDefault="006443B7" w:rsidP="006D3D93">
      <w:pPr>
        <w:spacing w:after="0" w:line="240" w:lineRule="auto"/>
        <w:rPr>
          <w:sz w:val="20"/>
          <w:szCs w:val="20"/>
        </w:rPr>
      </w:pPr>
      <w:r w:rsidRPr="006D3D93">
        <w:rPr>
          <w:i/>
          <w:sz w:val="20"/>
          <w:szCs w:val="20"/>
        </w:rPr>
        <w:t xml:space="preserve">The above </w:t>
      </w:r>
      <w:r w:rsidR="00157F3B" w:rsidRPr="006D3D93">
        <w:rPr>
          <w:i/>
          <w:sz w:val="20"/>
          <w:szCs w:val="20"/>
        </w:rPr>
        <w:t>Statement</w:t>
      </w:r>
      <w:r w:rsidR="00942D65" w:rsidRPr="006D3D93">
        <w:rPr>
          <w:i/>
          <w:sz w:val="20"/>
          <w:szCs w:val="20"/>
        </w:rPr>
        <w:t xml:space="preserve">s </w:t>
      </w:r>
      <w:r w:rsidRPr="006D3D93">
        <w:rPr>
          <w:i/>
          <w:sz w:val="20"/>
          <w:szCs w:val="20"/>
        </w:rPr>
        <w:t xml:space="preserve">should be read in </w:t>
      </w:r>
      <w:r w:rsidR="00157F3B" w:rsidRPr="006D3D93">
        <w:rPr>
          <w:i/>
          <w:sz w:val="20"/>
          <w:szCs w:val="20"/>
        </w:rPr>
        <w:t>conjunction</w:t>
      </w:r>
      <w:r w:rsidRPr="006D3D93">
        <w:rPr>
          <w:i/>
          <w:sz w:val="20"/>
          <w:szCs w:val="20"/>
        </w:rPr>
        <w:t xml:space="preserve"> with the accompanying notes.</w:t>
      </w:r>
      <w:r w:rsidR="004035E3" w:rsidRPr="006D3D93">
        <w:rPr>
          <w:sz w:val="20"/>
          <w:szCs w:val="20"/>
        </w:rPr>
        <w:br w:type="page"/>
      </w:r>
    </w:p>
    <w:p w:rsidR="006D3D93" w:rsidRPr="00E90180" w:rsidRDefault="006D3D93" w:rsidP="006D3D93">
      <w:pPr>
        <w:pStyle w:val="Header"/>
        <w:jc w:val="center"/>
        <w:rPr>
          <w:b/>
          <w:sz w:val="28"/>
          <w:szCs w:val="28"/>
        </w:rPr>
      </w:pPr>
      <w:r w:rsidRPr="00E90180">
        <w:rPr>
          <w:b/>
          <w:sz w:val="28"/>
          <w:szCs w:val="28"/>
        </w:rPr>
        <w:lastRenderedPageBreak/>
        <w:t>Sample Baptist Church</w:t>
      </w:r>
    </w:p>
    <w:p w:rsidR="006D3D93" w:rsidRPr="00E90180" w:rsidRDefault="006D3D93" w:rsidP="006D3D93">
      <w:pPr>
        <w:pStyle w:val="Header"/>
        <w:jc w:val="center"/>
        <w:rPr>
          <w:sz w:val="18"/>
          <w:szCs w:val="18"/>
        </w:rPr>
      </w:pPr>
      <w:r w:rsidRPr="00E90180">
        <w:rPr>
          <w:sz w:val="18"/>
          <w:szCs w:val="18"/>
        </w:rPr>
        <w:t>ABN: 12 345 678 999</w:t>
      </w:r>
    </w:p>
    <w:p w:rsidR="006D3D93" w:rsidRDefault="006D3D93" w:rsidP="004035E3">
      <w:pPr>
        <w:spacing w:after="0" w:line="240" w:lineRule="auto"/>
        <w:rPr>
          <w:b/>
          <w:sz w:val="28"/>
          <w:szCs w:val="28"/>
        </w:rPr>
      </w:pPr>
    </w:p>
    <w:p w:rsidR="004035E3" w:rsidRPr="004E5404" w:rsidRDefault="004035E3" w:rsidP="004035E3">
      <w:pPr>
        <w:spacing w:after="0" w:line="240" w:lineRule="auto"/>
        <w:rPr>
          <w:b/>
          <w:sz w:val="28"/>
          <w:szCs w:val="28"/>
        </w:rPr>
      </w:pPr>
      <w:r w:rsidRPr="004E5404">
        <w:rPr>
          <w:b/>
          <w:sz w:val="28"/>
          <w:szCs w:val="28"/>
        </w:rPr>
        <w:t>Notes to the Financial Statements</w:t>
      </w:r>
    </w:p>
    <w:p w:rsidR="004035E3" w:rsidRPr="004E5404" w:rsidRDefault="004035E3" w:rsidP="004035E3">
      <w:pPr>
        <w:spacing w:after="0" w:line="240" w:lineRule="auto"/>
        <w:rPr>
          <w:b/>
          <w:sz w:val="28"/>
          <w:szCs w:val="28"/>
        </w:rPr>
      </w:pPr>
      <w:r w:rsidRPr="004E5404">
        <w:rPr>
          <w:b/>
          <w:sz w:val="28"/>
          <w:szCs w:val="28"/>
        </w:rPr>
        <w:t>For the year ended 31 December 2015</w:t>
      </w:r>
    </w:p>
    <w:p w:rsidR="004035E3" w:rsidRDefault="004035E3" w:rsidP="0047069F">
      <w:pPr>
        <w:spacing w:after="0" w:line="240" w:lineRule="auto"/>
      </w:pPr>
    </w:p>
    <w:p w:rsidR="004035E3" w:rsidRPr="004035E3" w:rsidRDefault="004035E3" w:rsidP="004035E3">
      <w:pPr>
        <w:spacing w:after="0" w:line="240" w:lineRule="auto"/>
        <w:rPr>
          <w:b/>
        </w:rPr>
      </w:pPr>
      <w:r>
        <w:rPr>
          <w:b/>
        </w:rPr>
        <w:t xml:space="preserve">1. </w:t>
      </w:r>
      <w:r w:rsidRPr="004035E3">
        <w:rPr>
          <w:b/>
        </w:rPr>
        <w:t>Statement of significant accounting policies</w:t>
      </w:r>
    </w:p>
    <w:p w:rsidR="004035E3" w:rsidRDefault="004035E3" w:rsidP="004035E3">
      <w:pPr>
        <w:spacing w:after="0" w:line="240" w:lineRule="auto"/>
      </w:pPr>
      <w:r>
        <w:t xml:space="preserve">This financial report is a special purpose financial report prepared for use by the </w:t>
      </w:r>
      <w:r w:rsidR="00E90180">
        <w:t>Leadership Team</w:t>
      </w:r>
      <w:r>
        <w:t xml:space="preserve"> and for distribution to the members of the church. The </w:t>
      </w:r>
      <w:r w:rsidR="00E90180">
        <w:t>Leadership Team</w:t>
      </w:r>
      <w:r>
        <w:t xml:space="preserve"> has determined that the church is not a reporting entity.</w:t>
      </w:r>
    </w:p>
    <w:p w:rsidR="004035E3" w:rsidRDefault="004035E3" w:rsidP="004035E3">
      <w:pPr>
        <w:spacing w:after="0" w:line="240" w:lineRule="auto"/>
      </w:pPr>
    </w:p>
    <w:p w:rsidR="0041383A" w:rsidRDefault="0041383A" w:rsidP="004035E3">
      <w:pPr>
        <w:spacing w:after="0" w:line="240" w:lineRule="auto"/>
      </w:pPr>
      <w:r>
        <w:t>The financial report has been prepared on a cash-flow basis and is based on historical costs. It does not take into account changing money values.</w:t>
      </w:r>
    </w:p>
    <w:p w:rsidR="0041383A" w:rsidRDefault="0041383A" w:rsidP="004035E3">
      <w:pPr>
        <w:spacing w:after="0" w:line="240" w:lineRule="auto"/>
      </w:pPr>
    </w:p>
    <w:p w:rsidR="004035E3" w:rsidRDefault="00E90180" w:rsidP="004035E3">
      <w:pPr>
        <w:spacing w:after="0" w:line="240" w:lineRule="auto"/>
      </w:pPr>
      <w:r>
        <w:t>Sample</w:t>
      </w:r>
      <w:r w:rsidR="004035E3">
        <w:t xml:space="preserve"> Baptist church is a charitable entity registered as a </w:t>
      </w:r>
      <w:r w:rsidR="004035E3" w:rsidRPr="007973CD">
        <w:rPr>
          <w:i/>
        </w:rPr>
        <w:t>Basic Religious Charity</w:t>
      </w:r>
      <w:r w:rsidR="0041383A">
        <w:t xml:space="preserve"> with the Australian Charities and Not-for-profits Commission</w:t>
      </w:r>
      <w:r w:rsidR="003A65C7">
        <w:t xml:space="preserve"> [ACNC]</w:t>
      </w:r>
      <w:r w:rsidR="004035E3">
        <w:t xml:space="preserve">. </w:t>
      </w:r>
      <w:r w:rsidR="007973CD">
        <w:t xml:space="preserve">Accordingly </w:t>
      </w:r>
      <w:r>
        <w:t>the c</w:t>
      </w:r>
      <w:r w:rsidR="007973CD">
        <w:t xml:space="preserve">hurch is exempted from submitting financial reports to the ACNC and it </w:t>
      </w:r>
      <w:r w:rsidR="004035E3">
        <w:t>is exempt from income tax under Section 50-5 of the Income Tax Assessment Act, 1997.</w:t>
      </w:r>
      <w:r w:rsidR="00942D65">
        <w:t xml:space="preserve"> </w:t>
      </w:r>
      <w:r w:rsidR="00942D65" w:rsidRPr="00942D65">
        <w:t xml:space="preserve">As the church is a Basic Religious Charity, it is exempt from complying with Australian Accounting Standards.  </w:t>
      </w:r>
    </w:p>
    <w:p w:rsidR="004035E3" w:rsidRDefault="004035E3" w:rsidP="004035E3">
      <w:pPr>
        <w:spacing w:after="0" w:line="240" w:lineRule="auto"/>
      </w:pPr>
    </w:p>
    <w:p w:rsidR="004035E3" w:rsidRPr="004035E3" w:rsidRDefault="004035E3" w:rsidP="004035E3">
      <w:pPr>
        <w:spacing w:after="0" w:line="240" w:lineRule="auto"/>
        <w:rPr>
          <w:b/>
        </w:rPr>
      </w:pPr>
      <w:r>
        <w:rPr>
          <w:b/>
        </w:rPr>
        <w:t xml:space="preserve">2. Cash </w:t>
      </w:r>
      <w:r w:rsidR="00711BB6">
        <w:rPr>
          <w:b/>
        </w:rPr>
        <w:t>at bank</w:t>
      </w:r>
    </w:p>
    <w:p w:rsidR="00711BB6" w:rsidRDefault="00881C6C" w:rsidP="00711BB6">
      <w:pPr>
        <w:spacing w:after="0" w:line="240" w:lineRule="auto"/>
      </w:pPr>
      <w:r>
        <w:t xml:space="preserve">Cash at bank </w:t>
      </w:r>
      <w:r w:rsidR="00711BB6">
        <w:t>represents</w:t>
      </w:r>
      <w:r>
        <w:t xml:space="preserve"> balances </w:t>
      </w:r>
      <w:r w:rsidR="00711BB6">
        <w:t>held with deposit taking institutions, including operating bank accounts, high interest bank accounts and term deposit accounts.</w:t>
      </w:r>
    </w:p>
    <w:p w:rsidR="00881C6C" w:rsidRDefault="00711BB6" w:rsidP="00711BB6">
      <w:pPr>
        <w:spacing w:after="0" w:line="240" w:lineRule="auto"/>
      </w:pPr>
      <w:r>
        <w:t xml:space="preserve"> </w:t>
      </w:r>
    </w:p>
    <w:p w:rsidR="005715B6" w:rsidRPr="005715B6" w:rsidRDefault="005715B6" w:rsidP="005715B6">
      <w:pPr>
        <w:spacing w:after="0" w:line="240" w:lineRule="auto"/>
        <w:rPr>
          <w:b/>
        </w:rPr>
      </w:pPr>
      <w:r>
        <w:rPr>
          <w:b/>
        </w:rPr>
        <w:t xml:space="preserve">3. </w:t>
      </w:r>
      <w:r w:rsidRPr="005715B6">
        <w:rPr>
          <w:b/>
        </w:rPr>
        <w:t>Property, plant and equipment</w:t>
      </w:r>
    </w:p>
    <w:p w:rsidR="005715B6" w:rsidRDefault="005715B6" w:rsidP="005715B6">
      <w:pPr>
        <w:spacing w:after="0" w:line="240" w:lineRule="auto"/>
      </w:pPr>
      <w:r>
        <w:t>Property, plant and equipment are expensed upon purchase and shown as income upon sale. The church owns a property at 100 Any St, Any Suburb. The cost price of this property was $0,000,000 on 23 April 2010.</w:t>
      </w:r>
    </w:p>
    <w:p w:rsidR="005715B6" w:rsidRDefault="005715B6" w:rsidP="005715B6">
      <w:pPr>
        <w:spacing w:after="0" w:line="240" w:lineRule="auto"/>
      </w:pPr>
    </w:p>
    <w:p w:rsidR="005715B6" w:rsidRDefault="005715B6" w:rsidP="005715B6">
      <w:pPr>
        <w:spacing w:after="0" w:line="240" w:lineRule="auto"/>
      </w:pPr>
      <w:r>
        <w:t>The church is not an incorporated entity and cannot hold property in its own name. For this reason the property title is held in trust for the church, by the Baptist Union of Victoria. Details of this trust arrangement are set out in Schedule B of the Baptist Union of Victoria Incorporation Act, 1930.</w:t>
      </w:r>
    </w:p>
    <w:p w:rsidR="005715B6" w:rsidRDefault="005715B6" w:rsidP="005715B6">
      <w:pPr>
        <w:spacing w:after="0" w:line="240" w:lineRule="auto"/>
      </w:pPr>
    </w:p>
    <w:p w:rsidR="005715B6" w:rsidRPr="005715B6" w:rsidRDefault="005715B6" w:rsidP="005715B6">
      <w:pPr>
        <w:spacing w:after="0" w:line="240" w:lineRule="auto"/>
        <w:rPr>
          <w:b/>
        </w:rPr>
      </w:pPr>
      <w:r>
        <w:rPr>
          <w:b/>
        </w:rPr>
        <w:t xml:space="preserve">4. </w:t>
      </w:r>
      <w:r w:rsidRPr="005715B6">
        <w:rPr>
          <w:b/>
        </w:rPr>
        <w:t>Loans and mortgages</w:t>
      </w:r>
    </w:p>
    <w:p w:rsidR="005715B6" w:rsidRDefault="005715B6" w:rsidP="005715B6">
      <w:pPr>
        <w:spacing w:after="0" w:line="240" w:lineRule="auto"/>
      </w:pPr>
      <w:r>
        <w:t>A first mortgage, in favour of Baptist Financial Services Australia Ltd [BFS] has been registered over a church property (100 Any St, Any Suburb) as security for a loan with BFS. The outstanding loan amount as at 31 December 2015 was $000,000</w:t>
      </w:r>
    </w:p>
    <w:p w:rsidR="005715B6" w:rsidRDefault="005715B6" w:rsidP="005715B6">
      <w:pPr>
        <w:spacing w:after="0" w:line="240" w:lineRule="auto"/>
      </w:pPr>
    </w:p>
    <w:p w:rsidR="005715B6" w:rsidRPr="005715B6" w:rsidRDefault="005715B6" w:rsidP="005715B6">
      <w:pPr>
        <w:spacing w:after="0" w:line="240" w:lineRule="auto"/>
        <w:rPr>
          <w:b/>
        </w:rPr>
      </w:pPr>
      <w:r>
        <w:rPr>
          <w:b/>
        </w:rPr>
        <w:t xml:space="preserve">5. </w:t>
      </w:r>
      <w:r w:rsidRPr="005715B6">
        <w:rPr>
          <w:b/>
        </w:rPr>
        <w:t>Related parties</w:t>
      </w:r>
    </w:p>
    <w:p w:rsidR="005715B6" w:rsidRDefault="005715B6" w:rsidP="005715B6">
      <w:pPr>
        <w:spacing w:after="0" w:line="240" w:lineRule="auto"/>
      </w:pPr>
      <w:r>
        <w:t xml:space="preserve">Related parties of </w:t>
      </w:r>
      <w:r w:rsidR="00E90180">
        <w:t>Sample</w:t>
      </w:r>
      <w:r>
        <w:t xml:space="preserve"> Baptist Church, whose accounts are not included in these financial statements, include:</w:t>
      </w:r>
    </w:p>
    <w:p w:rsidR="005715B6" w:rsidRDefault="00E90180" w:rsidP="009E63E3">
      <w:pPr>
        <w:pStyle w:val="ListParagraph"/>
        <w:numPr>
          <w:ilvl w:val="0"/>
          <w:numId w:val="6"/>
        </w:numPr>
        <w:spacing w:after="0" w:line="240" w:lineRule="auto"/>
      </w:pPr>
      <w:r>
        <w:t>Sample</w:t>
      </w:r>
      <w:r w:rsidR="005715B6">
        <w:t xml:space="preserve"> Kinder</w:t>
      </w:r>
    </w:p>
    <w:p w:rsidR="005715B6" w:rsidRDefault="00E90180" w:rsidP="009E63E3">
      <w:pPr>
        <w:pStyle w:val="ListParagraph"/>
        <w:numPr>
          <w:ilvl w:val="0"/>
          <w:numId w:val="6"/>
        </w:numPr>
        <w:spacing w:after="0" w:line="240" w:lineRule="auto"/>
      </w:pPr>
      <w:r>
        <w:t>Sample</w:t>
      </w:r>
      <w:r w:rsidR="005715B6">
        <w:t xml:space="preserve"> Opportunity Shop</w:t>
      </w:r>
    </w:p>
    <w:p w:rsidR="005715B6" w:rsidRDefault="005715B6" w:rsidP="005715B6">
      <w:pPr>
        <w:spacing w:after="0" w:line="240" w:lineRule="auto"/>
      </w:pPr>
    </w:p>
    <w:p w:rsidR="00942D65" w:rsidRDefault="00E90180" w:rsidP="00330F30">
      <w:pPr>
        <w:spacing w:after="0" w:line="240" w:lineRule="auto"/>
      </w:pPr>
      <w:r>
        <w:t>Sample</w:t>
      </w:r>
      <w:r w:rsidR="005715B6">
        <w:t xml:space="preserve"> Baptist Church is a constituted member-church of the Baptist Union of Victoria. This is a voluntary affiliation that can be revoked by the members of the church.</w:t>
      </w:r>
    </w:p>
    <w:p w:rsidR="00942D65" w:rsidRDefault="00942D65" w:rsidP="00330F30">
      <w:pPr>
        <w:spacing w:after="0" w:line="240" w:lineRule="auto"/>
      </w:pPr>
    </w:p>
    <w:p w:rsidR="00942D65" w:rsidRPr="005715B6" w:rsidRDefault="00942D65" w:rsidP="00942D65">
      <w:pPr>
        <w:spacing w:after="0" w:line="240" w:lineRule="auto"/>
        <w:rPr>
          <w:b/>
        </w:rPr>
      </w:pPr>
      <w:r>
        <w:rPr>
          <w:b/>
        </w:rPr>
        <w:t xml:space="preserve">6. </w:t>
      </w:r>
      <w:r w:rsidR="002101F1">
        <w:rPr>
          <w:b/>
        </w:rPr>
        <w:t>Unpaid employee provisions</w:t>
      </w:r>
    </w:p>
    <w:p w:rsidR="00942D65" w:rsidRDefault="00E00DAD" w:rsidP="00942D65">
      <w:pPr>
        <w:spacing w:after="0" w:line="240" w:lineRule="auto"/>
      </w:pPr>
      <w:r>
        <w:t>Employment-related l</w:t>
      </w:r>
      <w:r w:rsidR="002101F1">
        <w:t xml:space="preserve">iabilities as at </w:t>
      </w:r>
      <w:r w:rsidR="00942D65">
        <w:t>31 December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tblGrid>
      <w:tr w:rsidR="00881C6C" w:rsidTr="00881C6C">
        <w:tc>
          <w:tcPr>
            <w:tcW w:w="4253" w:type="dxa"/>
          </w:tcPr>
          <w:p w:rsidR="00881C6C" w:rsidRDefault="00881C6C" w:rsidP="00881C6C">
            <w:r>
              <w:t>- Annual leave</w:t>
            </w:r>
          </w:p>
        </w:tc>
        <w:tc>
          <w:tcPr>
            <w:tcW w:w="1417" w:type="dxa"/>
          </w:tcPr>
          <w:p w:rsidR="00881C6C" w:rsidRDefault="00881C6C" w:rsidP="00881C6C">
            <w:pPr>
              <w:jc w:val="right"/>
            </w:pPr>
            <w:r>
              <w:t>$0</w:t>
            </w:r>
          </w:p>
        </w:tc>
      </w:tr>
      <w:tr w:rsidR="00881C6C" w:rsidTr="00881C6C">
        <w:tc>
          <w:tcPr>
            <w:tcW w:w="4253" w:type="dxa"/>
          </w:tcPr>
          <w:p w:rsidR="00881C6C" w:rsidRDefault="00881C6C" w:rsidP="00881C6C">
            <w:r>
              <w:t>- Long service leave</w:t>
            </w:r>
          </w:p>
        </w:tc>
        <w:tc>
          <w:tcPr>
            <w:tcW w:w="1417" w:type="dxa"/>
          </w:tcPr>
          <w:p w:rsidR="00881C6C" w:rsidRDefault="00881C6C" w:rsidP="00881C6C">
            <w:pPr>
              <w:jc w:val="right"/>
            </w:pPr>
            <w:r>
              <w:t>$0</w:t>
            </w:r>
          </w:p>
        </w:tc>
      </w:tr>
      <w:tr w:rsidR="00881C6C" w:rsidTr="00881C6C">
        <w:tc>
          <w:tcPr>
            <w:tcW w:w="4253" w:type="dxa"/>
          </w:tcPr>
          <w:p w:rsidR="00881C6C" w:rsidRDefault="00881C6C" w:rsidP="002101F1">
            <w:r>
              <w:t>- Other</w:t>
            </w:r>
            <w:r w:rsidR="002101F1">
              <w:t xml:space="preserve"> </w:t>
            </w:r>
            <w:r w:rsidR="002101F1" w:rsidRPr="002101F1">
              <w:rPr>
                <w:i/>
              </w:rPr>
              <w:t>specify</w:t>
            </w:r>
          </w:p>
        </w:tc>
        <w:tc>
          <w:tcPr>
            <w:tcW w:w="1417" w:type="dxa"/>
          </w:tcPr>
          <w:p w:rsidR="00881C6C" w:rsidRDefault="00881C6C" w:rsidP="00881C6C">
            <w:pPr>
              <w:jc w:val="right"/>
            </w:pPr>
            <w:r>
              <w:t>$0</w:t>
            </w:r>
          </w:p>
        </w:tc>
      </w:tr>
    </w:tbl>
    <w:p w:rsidR="00711BB6" w:rsidRDefault="00711BB6">
      <w:pPr>
        <w:rPr>
          <w:b/>
          <w:sz w:val="28"/>
          <w:szCs w:val="28"/>
        </w:rPr>
      </w:pPr>
      <w:r>
        <w:rPr>
          <w:b/>
          <w:sz w:val="28"/>
          <w:szCs w:val="28"/>
        </w:rPr>
        <w:br w:type="page"/>
      </w:r>
    </w:p>
    <w:p w:rsidR="00A3113A" w:rsidRPr="00A3113A" w:rsidRDefault="00A3113A" w:rsidP="00407C85">
      <w:pPr>
        <w:spacing w:after="0" w:line="240" w:lineRule="auto"/>
        <w:rPr>
          <w:b/>
          <w:sz w:val="28"/>
          <w:szCs w:val="28"/>
        </w:rPr>
      </w:pPr>
      <w:r w:rsidRPr="00A3113A">
        <w:rPr>
          <w:b/>
          <w:sz w:val="28"/>
          <w:szCs w:val="28"/>
        </w:rPr>
        <w:lastRenderedPageBreak/>
        <w:t xml:space="preserve">Independent </w:t>
      </w:r>
      <w:r w:rsidR="007754C6">
        <w:rPr>
          <w:b/>
          <w:sz w:val="28"/>
          <w:szCs w:val="28"/>
        </w:rPr>
        <w:t>Review</w:t>
      </w:r>
      <w:r w:rsidRPr="00A3113A">
        <w:rPr>
          <w:b/>
          <w:sz w:val="28"/>
          <w:szCs w:val="28"/>
        </w:rPr>
        <w:t xml:space="preserve"> Report to the members of</w:t>
      </w:r>
    </w:p>
    <w:p w:rsidR="00A3113A" w:rsidRPr="00A3113A" w:rsidRDefault="00E90180" w:rsidP="00407C85">
      <w:pPr>
        <w:spacing w:after="0" w:line="240" w:lineRule="auto"/>
        <w:rPr>
          <w:b/>
        </w:rPr>
      </w:pPr>
      <w:r>
        <w:rPr>
          <w:b/>
          <w:sz w:val="28"/>
          <w:szCs w:val="28"/>
        </w:rPr>
        <w:t>Sample</w:t>
      </w:r>
      <w:r w:rsidR="00A3113A" w:rsidRPr="00A3113A">
        <w:rPr>
          <w:b/>
          <w:sz w:val="28"/>
          <w:szCs w:val="28"/>
        </w:rPr>
        <w:t xml:space="preserve"> Baptist Church</w:t>
      </w:r>
      <w:r w:rsidR="00222FA5">
        <w:rPr>
          <w:b/>
          <w:sz w:val="28"/>
          <w:szCs w:val="28"/>
        </w:rPr>
        <w:t xml:space="preserve"> </w:t>
      </w:r>
      <w:r w:rsidR="00A3113A" w:rsidRPr="00A3113A">
        <w:rPr>
          <w:b/>
        </w:rPr>
        <w:t>(ABN: 12 345 678 999)</w:t>
      </w:r>
    </w:p>
    <w:p w:rsidR="005715B6" w:rsidRDefault="005715B6" w:rsidP="00407C85">
      <w:pPr>
        <w:spacing w:after="0" w:line="240" w:lineRule="auto"/>
      </w:pPr>
    </w:p>
    <w:p w:rsidR="00F43558" w:rsidRDefault="00F43558" w:rsidP="00407C85">
      <w:pPr>
        <w:spacing w:after="0" w:line="240" w:lineRule="auto"/>
      </w:pPr>
      <w:r w:rsidRPr="00F43558">
        <w:t xml:space="preserve">We have reviewed the accompanying financial report, being a special purpose financial report of </w:t>
      </w:r>
      <w:r w:rsidR="00E90180">
        <w:t>Sample</w:t>
      </w:r>
      <w:r>
        <w:t xml:space="preserve"> Baptist Church</w:t>
      </w:r>
      <w:r w:rsidRPr="00F43558">
        <w:t xml:space="preserve">, which comprises the statement of </w:t>
      </w:r>
      <w:r>
        <w:t>profit and loss</w:t>
      </w:r>
      <w:r w:rsidRPr="00F43558">
        <w:t xml:space="preserve"> for the year </w:t>
      </w:r>
      <w:r>
        <w:t>ended 31 December 2015</w:t>
      </w:r>
      <w:r w:rsidRPr="00F43558">
        <w:t>, notes comprising a summary of significant accounting policies an</w:t>
      </w:r>
      <w:r w:rsidR="00FE70D4">
        <w:t>d other explanatory information</w:t>
      </w:r>
      <w:r w:rsidRPr="00F43558">
        <w:t>.</w:t>
      </w:r>
    </w:p>
    <w:p w:rsidR="00A3113A" w:rsidRDefault="00A3113A" w:rsidP="00407C85">
      <w:pPr>
        <w:spacing w:after="0" w:line="240" w:lineRule="auto"/>
      </w:pPr>
    </w:p>
    <w:p w:rsidR="007F2232" w:rsidRDefault="007F2232" w:rsidP="00407C85">
      <w:pPr>
        <w:spacing w:after="0" w:line="240" w:lineRule="auto"/>
      </w:pPr>
    </w:p>
    <w:p w:rsidR="0017510D" w:rsidRPr="0017510D" w:rsidRDefault="0017510D" w:rsidP="00407C85">
      <w:pPr>
        <w:spacing w:after="0" w:line="240" w:lineRule="auto"/>
        <w:rPr>
          <w:b/>
        </w:rPr>
      </w:pPr>
      <w:r w:rsidRPr="0017510D">
        <w:rPr>
          <w:b/>
        </w:rPr>
        <w:t xml:space="preserve">Auditor’s </w:t>
      </w:r>
      <w:r w:rsidR="003A65C7">
        <w:rPr>
          <w:b/>
        </w:rPr>
        <w:t>conclusion</w:t>
      </w:r>
    </w:p>
    <w:p w:rsidR="00586C2C" w:rsidRDefault="00586C2C" w:rsidP="007F2232">
      <w:pPr>
        <w:spacing w:after="0" w:line="240" w:lineRule="auto"/>
      </w:pPr>
      <w:r>
        <w:t xml:space="preserve">Based on our review, which is not an audit, nothing has come to our attention that causes us to believe that the financial report of </w:t>
      </w:r>
      <w:r w:rsidR="00E90180">
        <w:t>Sample</w:t>
      </w:r>
      <w:r>
        <w:t xml:space="preserve"> Baptist Church does not </w:t>
      </w:r>
      <w:r w:rsidR="007F2232">
        <w:t xml:space="preserve">give </w:t>
      </w:r>
      <w:r>
        <w:t xml:space="preserve">a true and fair view of the registered entity’s </w:t>
      </w:r>
      <w:r w:rsidR="007973CD">
        <w:t>cash position</w:t>
      </w:r>
      <w:r>
        <w:t xml:space="preserve"> as at 31 December 2015 and of its </w:t>
      </w:r>
      <w:r w:rsidR="007973CD">
        <w:t xml:space="preserve">cash </w:t>
      </w:r>
      <w:r w:rsidR="00330F30">
        <w:t>transactions</w:t>
      </w:r>
      <w:r>
        <w:t xml:space="preserve"> for the year ended on that date</w:t>
      </w:r>
      <w:r w:rsidR="007F2232">
        <w:t>.</w:t>
      </w:r>
    </w:p>
    <w:p w:rsidR="00586C2C" w:rsidRDefault="00586C2C" w:rsidP="007F2232">
      <w:pPr>
        <w:spacing w:after="0" w:line="240" w:lineRule="auto"/>
      </w:pPr>
    </w:p>
    <w:p w:rsidR="00586C2C" w:rsidRDefault="00586C2C" w:rsidP="00407C85">
      <w:pPr>
        <w:spacing w:after="0" w:line="240" w:lineRule="auto"/>
      </w:pPr>
    </w:p>
    <w:p w:rsidR="0017510D" w:rsidRPr="007754C6" w:rsidRDefault="007754C6" w:rsidP="00407C85">
      <w:pPr>
        <w:spacing w:after="0" w:line="240" w:lineRule="auto"/>
        <w:rPr>
          <w:b/>
        </w:rPr>
      </w:pPr>
      <w:r w:rsidRPr="007754C6">
        <w:rPr>
          <w:b/>
        </w:rPr>
        <w:t>Basis of accounting</w:t>
      </w:r>
    </w:p>
    <w:p w:rsidR="007754C6" w:rsidRDefault="007754C6" w:rsidP="00407C85">
      <w:pPr>
        <w:spacing w:after="0" w:line="240" w:lineRule="auto"/>
      </w:pPr>
      <w:r>
        <w:t xml:space="preserve">Without modifying our opinion, we draw attention to Note 1 of the financial report, which describes the basis of accounting. The financial report has been prepared for the members of </w:t>
      </w:r>
      <w:r w:rsidR="00E90180">
        <w:t>Sample</w:t>
      </w:r>
      <w:r>
        <w:t xml:space="preserve"> Baptist Church. As a result, it may not be suitable for other purposes.</w:t>
      </w:r>
    </w:p>
    <w:p w:rsidR="007754C6" w:rsidRDefault="007754C6" w:rsidP="00407C85">
      <w:pPr>
        <w:spacing w:after="0" w:line="240" w:lineRule="auto"/>
      </w:pPr>
    </w:p>
    <w:p w:rsidR="004D7E7D" w:rsidRDefault="004D7E7D" w:rsidP="00407C85">
      <w:pPr>
        <w:spacing w:after="0" w:line="240" w:lineRule="auto"/>
      </w:pPr>
    </w:p>
    <w:p w:rsidR="007F2232" w:rsidRDefault="007F2232" w:rsidP="00407C85">
      <w:pPr>
        <w:spacing w:after="0" w:line="240" w:lineRule="auto"/>
      </w:pPr>
    </w:p>
    <w:p w:rsidR="0067644F" w:rsidRDefault="0067644F" w:rsidP="00407C8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DF3E9B" w:rsidTr="008D2D5B">
        <w:tc>
          <w:tcPr>
            <w:tcW w:w="4814" w:type="dxa"/>
          </w:tcPr>
          <w:p w:rsidR="00DF3E9B" w:rsidRDefault="008D2D5B" w:rsidP="00407C85">
            <w:r>
              <w:t>_________________________</w:t>
            </w:r>
          </w:p>
        </w:tc>
        <w:tc>
          <w:tcPr>
            <w:tcW w:w="4814" w:type="dxa"/>
          </w:tcPr>
          <w:p w:rsidR="00DF3E9B" w:rsidRDefault="008D2D5B" w:rsidP="008D2D5B">
            <w:pPr>
              <w:jc w:val="center"/>
            </w:pPr>
            <w:r>
              <w:t>____________________</w:t>
            </w:r>
          </w:p>
        </w:tc>
      </w:tr>
      <w:tr w:rsidR="00DF3E9B" w:rsidTr="008D2D5B">
        <w:tc>
          <w:tcPr>
            <w:tcW w:w="4814" w:type="dxa"/>
          </w:tcPr>
          <w:p w:rsidR="00DF3E9B" w:rsidRDefault="004D7E7D" w:rsidP="004D7E7D">
            <w:r>
              <w:t xml:space="preserve">                  </w:t>
            </w:r>
            <w:r w:rsidR="007F2232">
              <w:t>Signature</w:t>
            </w:r>
          </w:p>
        </w:tc>
        <w:tc>
          <w:tcPr>
            <w:tcW w:w="4814" w:type="dxa"/>
          </w:tcPr>
          <w:p w:rsidR="00DF3E9B" w:rsidRDefault="00DF3E9B" w:rsidP="00DF3E9B">
            <w:pPr>
              <w:jc w:val="center"/>
            </w:pPr>
            <w:r>
              <w:t>Date</w:t>
            </w:r>
          </w:p>
        </w:tc>
      </w:tr>
    </w:tbl>
    <w:p w:rsidR="00E90180" w:rsidRDefault="00E90180" w:rsidP="00407C85">
      <w:pPr>
        <w:spacing w:after="0" w:line="240" w:lineRule="auto"/>
      </w:pPr>
    </w:p>
    <w:p w:rsidR="004D7E7D" w:rsidRDefault="004D7E7D" w:rsidP="00407C85">
      <w:pPr>
        <w:spacing w:after="0" w:line="240" w:lineRule="auto"/>
      </w:pPr>
    </w:p>
    <w:p w:rsidR="004D7E7D" w:rsidRDefault="004D7E7D" w:rsidP="00407C85">
      <w:pPr>
        <w:spacing w:after="0" w:line="240" w:lineRule="auto"/>
      </w:pPr>
      <w:r>
        <w:t>Auditor name:</w:t>
      </w:r>
      <w:r>
        <w:tab/>
      </w:r>
      <w:r>
        <w:tab/>
      </w:r>
    </w:p>
    <w:p w:rsidR="004D7E7D" w:rsidRDefault="004D7E7D" w:rsidP="00407C85">
      <w:pPr>
        <w:spacing w:after="0" w:line="240" w:lineRule="auto"/>
      </w:pPr>
    </w:p>
    <w:p w:rsidR="005715B6" w:rsidRDefault="008D2D5B" w:rsidP="00407C85">
      <w:pPr>
        <w:spacing w:after="0" w:line="240" w:lineRule="auto"/>
      </w:pPr>
      <w:r>
        <w:t>Address:</w:t>
      </w:r>
      <w:r w:rsidR="00857665">
        <w:tab/>
      </w:r>
    </w:p>
    <w:p w:rsidR="00CA6570" w:rsidRDefault="00CA6570">
      <w:pPr>
        <w:rPr>
          <w:b/>
          <w:sz w:val="28"/>
          <w:szCs w:val="28"/>
        </w:rPr>
      </w:pPr>
      <w:r>
        <w:rPr>
          <w:b/>
          <w:sz w:val="28"/>
          <w:szCs w:val="28"/>
        </w:rPr>
        <w:br w:type="page"/>
      </w:r>
    </w:p>
    <w:p w:rsidR="00DF4200" w:rsidRPr="00DF4200" w:rsidRDefault="00DF4200" w:rsidP="00407C85">
      <w:pPr>
        <w:spacing w:after="0" w:line="240" w:lineRule="auto"/>
        <w:rPr>
          <w:b/>
          <w:sz w:val="28"/>
          <w:szCs w:val="28"/>
        </w:rPr>
      </w:pPr>
      <w:r w:rsidRPr="00DF4200">
        <w:rPr>
          <w:b/>
          <w:sz w:val="28"/>
          <w:szCs w:val="28"/>
        </w:rPr>
        <w:lastRenderedPageBreak/>
        <w:t>Guide to Revenue &amp; Expenditure Items</w:t>
      </w:r>
    </w:p>
    <w:p w:rsidR="00DF4200" w:rsidRPr="00DF4200" w:rsidRDefault="00DF4200" w:rsidP="00407C85">
      <w:pPr>
        <w:spacing w:after="0" w:line="240" w:lineRule="auto"/>
        <w:rPr>
          <w:i/>
        </w:rPr>
      </w:pPr>
      <w:r w:rsidRPr="00DF4200">
        <w:rPr>
          <w:i/>
        </w:rPr>
        <w:t>This page does not form part of the financial statements and should be deleted.</w:t>
      </w:r>
    </w:p>
    <w:p w:rsidR="00DF4200" w:rsidRDefault="00DF4200" w:rsidP="00407C85">
      <w:pPr>
        <w:spacing w:after="0" w:line="240" w:lineRule="auto"/>
      </w:pPr>
    </w:p>
    <w:tbl>
      <w:tblPr>
        <w:tblStyle w:val="TableGrid"/>
        <w:tblW w:w="0" w:type="auto"/>
        <w:tblLook w:val="04A0" w:firstRow="1" w:lastRow="0" w:firstColumn="1" w:lastColumn="0" w:noHBand="0" w:noVBand="1"/>
      </w:tblPr>
      <w:tblGrid>
        <w:gridCol w:w="2351"/>
        <w:gridCol w:w="7277"/>
      </w:tblGrid>
      <w:tr w:rsidR="00DF4200" w:rsidRPr="00DF4200" w:rsidTr="00DF4200">
        <w:trPr>
          <w:trHeight w:val="300"/>
        </w:trPr>
        <w:tc>
          <w:tcPr>
            <w:tcW w:w="2351" w:type="dxa"/>
            <w:noWrap/>
            <w:hideMark/>
          </w:tcPr>
          <w:p w:rsidR="00DF4200" w:rsidRPr="00DF4200" w:rsidRDefault="00DF4200" w:rsidP="00DF4200">
            <w:pPr>
              <w:jc w:val="center"/>
              <w:rPr>
                <w:b/>
                <w:bCs/>
              </w:rPr>
            </w:pPr>
            <w:r>
              <w:rPr>
                <w:b/>
                <w:bCs/>
              </w:rPr>
              <w:t>Revenue Item</w:t>
            </w:r>
          </w:p>
        </w:tc>
        <w:tc>
          <w:tcPr>
            <w:tcW w:w="7277" w:type="dxa"/>
            <w:noWrap/>
            <w:hideMark/>
          </w:tcPr>
          <w:p w:rsidR="00DF4200" w:rsidRPr="00DF4200" w:rsidRDefault="00DF4200" w:rsidP="00DF4200">
            <w:pPr>
              <w:jc w:val="center"/>
              <w:rPr>
                <w:b/>
                <w:bCs/>
              </w:rPr>
            </w:pPr>
            <w:r w:rsidRPr="00DF4200">
              <w:rPr>
                <w:b/>
                <w:bCs/>
              </w:rPr>
              <w:t>Description</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Contributions</w:t>
            </w:r>
          </w:p>
        </w:tc>
        <w:tc>
          <w:tcPr>
            <w:tcW w:w="7277" w:type="dxa"/>
            <w:noWrap/>
            <w:hideMark/>
          </w:tcPr>
          <w:p w:rsidR="00DF4200" w:rsidRPr="00900B7A" w:rsidRDefault="00DF4200" w:rsidP="00DF4200">
            <w:pPr>
              <w:rPr>
                <w:sz w:val="20"/>
                <w:szCs w:val="20"/>
              </w:rPr>
            </w:pP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 xml:space="preserve"> - Tithes &amp; offerings</w:t>
            </w:r>
          </w:p>
        </w:tc>
        <w:tc>
          <w:tcPr>
            <w:tcW w:w="7277" w:type="dxa"/>
            <w:noWrap/>
            <w:hideMark/>
          </w:tcPr>
          <w:p w:rsidR="00DF4200" w:rsidRPr="00900B7A" w:rsidRDefault="00DF4200" w:rsidP="00DF4200">
            <w:pPr>
              <w:rPr>
                <w:iCs/>
                <w:sz w:val="20"/>
                <w:szCs w:val="20"/>
              </w:rPr>
            </w:pPr>
            <w:r w:rsidRPr="00900B7A">
              <w:rPr>
                <w:iCs/>
                <w:sz w:val="20"/>
                <w:szCs w:val="20"/>
              </w:rPr>
              <w:t>Regular tithes and offerings from church members and attendees</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 xml:space="preserve"> - Grants received</w:t>
            </w:r>
          </w:p>
        </w:tc>
        <w:tc>
          <w:tcPr>
            <w:tcW w:w="7277" w:type="dxa"/>
            <w:noWrap/>
            <w:hideMark/>
          </w:tcPr>
          <w:p w:rsidR="00DF4200" w:rsidRPr="00900B7A" w:rsidRDefault="00DF4200" w:rsidP="00900B7A">
            <w:pPr>
              <w:rPr>
                <w:iCs/>
                <w:sz w:val="20"/>
                <w:szCs w:val="20"/>
              </w:rPr>
            </w:pPr>
            <w:r w:rsidRPr="00900B7A">
              <w:rPr>
                <w:iCs/>
                <w:sz w:val="20"/>
                <w:szCs w:val="20"/>
              </w:rPr>
              <w:t>Grants received from government departments/ local councils, BUV, philanthropic funds (overseas &amp; local)</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 xml:space="preserve"> - Donations, bequests &amp; legacies</w:t>
            </w:r>
          </w:p>
        </w:tc>
        <w:tc>
          <w:tcPr>
            <w:tcW w:w="7277" w:type="dxa"/>
            <w:noWrap/>
            <w:hideMark/>
          </w:tcPr>
          <w:p w:rsidR="00DF4200" w:rsidRPr="00900B7A" w:rsidRDefault="00DF4200" w:rsidP="00DF4200">
            <w:pPr>
              <w:rPr>
                <w:iCs/>
                <w:sz w:val="20"/>
                <w:szCs w:val="20"/>
              </w:rPr>
            </w:pPr>
            <w:r w:rsidRPr="00900B7A">
              <w:rPr>
                <w:iCs/>
                <w:sz w:val="20"/>
                <w:szCs w:val="20"/>
              </w:rPr>
              <w:t>Bequests, exceptional one-off donations, donations from 3rd parties</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Investment income</w:t>
            </w:r>
          </w:p>
        </w:tc>
        <w:tc>
          <w:tcPr>
            <w:tcW w:w="7277" w:type="dxa"/>
            <w:noWrap/>
            <w:hideMark/>
          </w:tcPr>
          <w:p w:rsidR="00DF4200" w:rsidRPr="00900B7A" w:rsidRDefault="00DF4200" w:rsidP="00900B7A">
            <w:pPr>
              <w:rPr>
                <w:iCs/>
                <w:sz w:val="20"/>
                <w:szCs w:val="20"/>
              </w:rPr>
            </w:pPr>
            <w:r w:rsidRPr="00900B7A">
              <w:rPr>
                <w:iCs/>
                <w:sz w:val="20"/>
                <w:szCs w:val="20"/>
              </w:rPr>
              <w:t>Interest, royalties, dividends and franking credits from investments</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Lease income</w:t>
            </w:r>
          </w:p>
        </w:tc>
        <w:tc>
          <w:tcPr>
            <w:tcW w:w="7277" w:type="dxa"/>
            <w:noWrap/>
            <w:hideMark/>
          </w:tcPr>
          <w:p w:rsidR="00DF4200" w:rsidRPr="00900B7A" w:rsidRDefault="00DF4200" w:rsidP="00900B7A">
            <w:pPr>
              <w:rPr>
                <w:iCs/>
                <w:sz w:val="20"/>
                <w:szCs w:val="20"/>
              </w:rPr>
            </w:pPr>
            <w:r w:rsidRPr="00900B7A">
              <w:rPr>
                <w:iCs/>
                <w:sz w:val="20"/>
                <w:szCs w:val="20"/>
              </w:rPr>
              <w:t>Income from renting out church property or other church assets</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Sale of goods</w:t>
            </w:r>
          </w:p>
        </w:tc>
        <w:tc>
          <w:tcPr>
            <w:tcW w:w="7277" w:type="dxa"/>
            <w:noWrap/>
            <w:hideMark/>
          </w:tcPr>
          <w:p w:rsidR="00DF4200" w:rsidRPr="00900B7A" w:rsidRDefault="00DF4200" w:rsidP="00DF4200">
            <w:pPr>
              <w:rPr>
                <w:iCs/>
                <w:sz w:val="20"/>
                <w:szCs w:val="20"/>
              </w:rPr>
            </w:pPr>
            <w:r w:rsidRPr="00900B7A">
              <w:rPr>
                <w:iCs/>
                <w:sz w:val="20"/>
                <w:szCs w:val="20"/>
              </w:rPr>
              <w:t>Sale of tangible goods for 'commercial' type activities (e.g. café, op-shop</w:t>
            </w:r>
            <w:r w:rsidR="00DB1BFF">
              <w:rPr>
                <w:iCs/>
                <w:sz w:val="20"/>
                <w:szCs w:val="20"/>
              </w:rPr>
              <w:t xml:space="preserve"> sales</w:t>
            </w:r>
            <w:r w:rsidRPr="00900B7A">
              <w:rPr>
                <w:iCs/>
                <w:sz w:val="20"/>
                <w:szCs w:val="20"/>
              </w:rPr>
              <w:t>)</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Rendering of services</w:t>
            </w:r>
          </w:p>
        </w:tc>
        <w:tc>
          <w:tcPr>
            <w:tcW w:w="7277" w:type="dxa"/>
            <w:noWrap/>
            <w:hideMark/>
          </w:tcPr>
          <w:p w:rsidR="00DF4200" w:rsidRPr="00900B7A" w:rsidRDefault="00DF4200" w:rsidP="00DF4200">
            <w:pPr>
              <w:rPr>
                <w:iCs/>
                <w:sz w:val="20"/>
                <w:szCs w:val="20"/>
              </w:rPr>
            </w:pPr>
            <w:r w:rsidRPr="00900B7A">
              <w:rPr>
                <w:iCs/>
                <w:sz w:val="20"/>
                <w:szCs w:val="20"/>
              </w:rPr>
              <w:t>Preaching fees, training/course fees, event fees, counselling fees, child care fees, outsourcing of admin services, registration fees for church programs</w:t>
            </w:r>
            <w:r w:rsidR="00441603">
              <w:rPr>
                <w:iCs/>
                <w:sz w:val="20"/>
                <w:szCs w:val="20"/>
              </w:rPr>
              <w:t>/events</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Sale of assets</w:t>
            </w:r>
            <w:r w:rsidR="00411709">
              <w:rPr>
                <w:sz w:val="20"/>
                <w:szCs w:val="20"/>
              </w:rPr>
              <w:t xml:space="preserve"> &amp; investments</w:t>
            </w:r>
          </w:p>
        </w:tc>
        <w:tc>
          <w:tcPr>
            <w:tcW w:w="7277" w:type="dxa"/>
            <w:noWrap/>
            <w:hideMark/>
          </w:tcPr>
          <w:p w:rsidR="00DF4200" w:rsidRPr="00900B7A" w:rsidRDefault="00411709" w:rsidP="00411709">
            <w:pPr>
              <w:rPr>
                <w:iCs/>
                <w:sz w:val="20"/>
                <w:szCs w:val="20"/>
              </w:rPr>
            </w:pPr>
            <w:r>
              <w:rPr>
                <w:iCs/>
                <w:sz w:val="20"/>
                <w:szCs w:val="20"/>
              </w:rPr>
              <w:t>Cash received upon s</w:t>
            </w:r>
            <w:r w:rsidR="00DF4200" w:rsidRPr="00900B7A">
              <w:rPr>
                <w:iCs/>
                <w:sz w:val="20"/>
                <w:szCs w:val="20"/>
              </w:rPr>
              <w:t>ale of assets (e.g. properties, vehicles)</w:t>
            </w:r>
            <w:r>
              <w:rPr>
                <w:iCs/>
                <w:sz w:val="20"/>
                <w:szCs w:val="20"/>
              </w:rPr>
              <w:t>, or investments (e.g. shares)</w:t>
            </w:r>
          </w:p>
        </w:tc>
      </w:tr>
      <w:tr w:rsidR="00DF4200" w:rsidRPr="00DF4200" w:rsidTr="00DF4200">
        <w:trPr>
          <w:trHeight w:val="300"/>
        </w:trPr>
        <w:tc>
          <w:tcPr>
            <w:tcW w:w="2351" w:type="dxa"/>
            <w:noWrap/>
          </w:tcPr>
          <w:p w:rsidR="00DF4200" w:rsidRPr="00900B7A" w:rsidRDefault="00D927F8" w:rsidP="00DF4200">
            <w:pPr>
              <w:rPr>
                <w:iCs/>
                <w:sz w:val="20"/>
                <w:szCs w:val="20"/>
              </w:rPr>
            </w:pPr>
            <w:r>
              <w:rPr>
                <w:iCs/>
                <w:sz w:val="20"/>
                <w:szCs w:val="20"/>
              </w:rPr>
              <w:t>Loans received</w:t>
            </w:r>
          </w:p>
        </w:tc>
        <w:tc>
          <w:tcPr>
            <w:tcW w:w="7277" w:type="dxa"/>
            <w:noWrap/>
          </w:tcPr>
          <w:p w:rsidR="00DF4200" w:rsidRPr="00900B7A" w:rsidRDefault="00D927F8" w:rsidP="00DF4200">
            <w:pPr>
              <w:rPr>
                <w:sz w:val="20"/>
                <w:szCs w:val="20"/>
              </w:rPr>
            </w:pPr>
            <w:r>
              <w:rPr>
                <w:sz w:val="20"/>
                <w:szCs w:val="20"/>
              </w:rPr>
              <w:t>Cash received for loans</w:t>
            </w:r>
            <w:r w:rsidR="00411709">
              <w:rPr>
                <w:sz w:val="20"/>
                <w:szCs w:val="20"/>
              </w:rPr>
              <w:t xml:space="preserve"> made to the church</w:t>
            </w:r>
          </w:p>
        </w:tc>
      </w:tr>
      <w:tr w:rsidR="00DF4200" w:rsidRPr="00DF4200" w:rsidTr="00DF4200">
        <w:trPr>
          <w:trHeight w:val="300"/>
        </w:trPr>
        <w:tc>
          <w:tcPr>
            <w:tcW w:w="2351" w:type="dxa"/>
            <w:noWrap/>
            <w:hideMark/>
          </w:tcPr>
          <w:p w:rsidR="00DF4200" w:rsidRPr="00DF4200" w:rsidRDefault="00DF4200" w:rsidP="00DF4200">
            <w:pPr>
              <w:jc w:val="center"/>
              <w:rPr>
                <w:b/>
                <w:bCs/>
              </w:rPr>
            </w:pPr>
            <w:r>
              <w:rPr>
                <w:b/>
                <w:bCs/>
              </w:rPr>
              <w:t>Expense Item</w:t>
            </w:r>
          </w:p>
        </w:tc>
        <w:tc>
          <w:tcPr>
            <w:tcW w:w="7277" w:type="dxa"/>
            <w:noWrap/>
            <w:hideMark/>
          </w:tcPr>
          <w:p w:rsidR="00DF4200" w:rsidRPr="00DF4200" w:rsidRDefault="00DF4200" w:rsidP="00DF4200">
            <w:pPr>
              <w:jc w:val="center"/>
              <w:rPr>
                <w:b/>
                <w:bCs/>
              </w:rPr>
            </w:pPr>
            <w:r w:rsidRPr="00DF4200">
              <w:rPr>
                <w:b/>
                <w:bCs/>
              </w:rPr>
              <w:t>Description</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Remuneration</w:t>
            </w:r>
          </w:p>
        </w:tc>
        <w:tc>
          <w:tcPr>
            <w:tcW w:w="7277" w:type="dxa"/>
            <w:noWrap/>
            <w:hideMark/>
          </w:tcPr>
          <w:p w:rsidR="00DF4200" w:rsidRPr="00900B7A" w:rsidRDefault="00DF4200" w:rsidP="00900B7A">
            <w:pPr>
              <w:rPr>
                <w:iCs/>
                <w:sz w:val="20"/>
                <w:szCs w:val="20"/>
              </w:rPr>
            </w:pPr>
            <w:r w:rsidRPr="00900B7A">
              <w:rPr>
                <w:iCs/>
                <w:sz w:val="20"/>
                <w:szCs w:val="20"/>
              </w:rPr>
              <w:t>Employee salaries, wages, leave/LSL payments, super, WorkCover, staff training</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Property</w:t>
            </w:r>
            <w:r w:rsidR="00DB1BFF">
              <w:rPr>
                <w:sz w:val="20"/>
                <w:szCs w:val="20"/>
              </w:rPr>
              <w:t xml:space="preserve"> rental, repairs &amp; maintenance</w:t>
            </w:r>
          </w:p>
        </w:tc>
        <w:tc>
          <w:tcPr>
            <w:tcW w:w="7277" w:type="dxa"/>
            <w:noWrap/>
            <w:hideMark/>
          </w:tcPr>
          <w:p w:rsidR="00DF4200" w:rsidRPr="00900B7A" w:rsidRDefault="00DF4200" w:rsidP="00DF4200">
            <w:pPr>
              <w:rPr>
                <w:iCs/>
                <w:sz w:val="20"/>
                <w:szCs w:val="20"/>
              </w:rPr>
            </w:pPr>
            <w:r w:rsidRPr="00900B7A">
              <w:rPr>
                <w:iCs/>
                <w:sz w:val="20"/>
                <w:szCs w:val="20"/>
              </w:rPr>
              <w:t>Property rental, property repairs &amp; maintenance, utilities, property cleaning</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IT &amp; communications</w:t>
            </w:r>
          </w:p>
        </w:tc>
        <w:tc>
          <w:tcPr>
            <w:tcW w:w="7277" w:type="dxa"/>
            <w:noWrap/>
            <w:hideMark/>
          </w:tcPr>
          <w:p w:rsidR="00DF4200" w:rsidRPr="00900B7A" w:rsidRDefault="00DF4200" w:rsidP="00DF4200">
            <w:pPr>
              <w:rPr>
                <w:iCs/>
                <w:sz w:val="20"/>
                <w:szCs w:val="20"/>
              </w:rPr>
            </w:pPr>
            <w:r w:rsidRPr="00900B7A">
              <w:rPr>
                <w:iCs/>
                <w:sz w:val="20"/>
                <w:szCs w:val="20"/>
              </w:rPr>
              <w:t>IT, internet, web, computer repairs, software licences, phones, printing, copying, stationary, postage</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Travel, accommodation &amp; hospitality</w:t>
            </w:r>
          </w:p>
        </w:tc>
        <w:tc>
          <w:tcPr>
            <w:tcW w:w="7277" w:type="dxa"/>
            <w:noWrap/>
            <w:hideMark/>
          </w:tcPr>
          <w:p w:rsidR="00DF4200" w:rsidRPr="00900B7A" w:rsidRDefault="00DF4200" w:rsidP="00DF4200">
            <w:pPr>
              <w:rPr>
                <w:iCs/>
                <w:sz w:val="20"/>
                <w:szCs w:val="20"/>
              </w:rPr>
            </w:pPr>
            <w:r w:rsidRPr="00900B7A">
              <w:rPr>
                <w:iCs/>
                <w:sz w:val="20"/>
                <w:szCs w:val="20"/>
              </w:rPr>
              <w:t>Airfares, trains, taxis, parking, motor vehicle running cost, fuel, vehicle licences, km reimbursements. Costs related to events and meetings: catering, venue hire, etc. Staff meals and entertainment.</w:t>
            </w:r>
          </w:p>
        </w:tc>
      </w:tr>
      <w:tr w:rsidR="00DF4200" w:rsidRPr="00DF4200" w:rsidTr="00DF4200">
        <w:trPr>
          <w:trHeight w:val="300"/>
        </w:trPr>
        <w:tc>
          <w:tcPr>
            <w:tcW w:w="2351" w:type="dxa"/>
            <w:noWrap/>
            <w:hideMark/>
          </w:tcPr>
          <w:p w:rsidR="00DF4200" w:rsidRPr="00900B7A" w:rsidRDefault="00441603" w:rsidP="00441603">
            <w:pPr>
              <w:rPr>
                <w:sz w:val="20"/>
                <w:szCs w:val="20"/>
              </w:rPr>
            </w:pPr>
            <w:r>
              <w:rPr>
                <w:sz w:val="20"/>
                <w:szCs w:val="20"/>
              </w:rPr>
              <w:t>Consulting &amp; p</w:t>
            </w:r>
            <w:r w:rsidR="00DF4200" w:rsidRPr="00900B7A">
              <w:rPr>
                <w:sz w:val="20"/>
                <w:szCs w:val="20"/>
              </w:rPr>
              <w:t>rofessional fees</w:t>
            </w:r>
          </w:p>
        </w:tc>
        <w:tc>
          <w:tcPr>
            <w:tcW w:w="7277" w:type="dxa"/>
            <w:noWrap/>
            <w:hideMark/>
          </w:tcPr>
          <w:p w:rsidR="00DF4200" w:rsidRPr="00900B7A" w:rsidRDefault="00DF4200" w:rsidP="00DF4200">
            <w:pPr>
              <w:rPr>
                <w:iCs/>
                <w:sz w:val="20"/>
                <w:szCs w:val="20"/>
              </w:rPr>
            </w:pPr>
            <w:r w:rsidRPr="00900B7A">
              <w:rPr>
                <w:iCs/>
                <w:sz w:val="20"/>
                <w:szCs w:val="20"/>
              </w:rPr>
              <w:t>Audit fees, legal fees, consulting fees, insurance premiums, affiliation fees, survey fees, licencing fees, RedBook</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Grants &amp; donations</w:t>
            </w:r>
          </w:p>
        </w:tc>
        <w:tc>
          <w:tcPr>
            <w:tcW w:w="7277" w:type="dxa"/>
            <w:noWrap/>
            <w:hideMark/>
          </w:tcPr>
          <w:p w:rsidR="00DF4200" w:rsidRPr="00900B7A" w:rsidRDefault="00DF4200" w:rsidP="00DF4200">
            <w:pPr>
              <w:rPr>
                <w:iCs/>
                <w:sz w:val="20"/>
                <w:szCs w:val="20"/>
              </w:rPr>
            </w:pPr>
            <w:r w:rsidRPr="00900B7A">
              <w:rPr>
                <w:iCs/>
                <w:sz w:val="20"/>
                <w:szCs w:val="20"/>
              </w:rPr>
              <w:t>Grants and donations paid: Could be for a cause (mission, advocacy), or gifts to necessitous persons</w:t>
            </w:r>
          </w:p>
        </w:tc>
      </w:tr>
      <w:tr w:rsidR="00DF4200" w:rsidRPr="00DF4200" w:rsidTr="00DF4200">
        <w:trPr>
          <w:trHeight w:val="300"/>
        </w:trPr>
        <w:tc>
          <w:tcPr>
            <w:tcW w:w="2351" w:type="dxa"/>
            <w:noWrap/>
            <w:hideMark/>
          </w:tcPr>
          <w:p w:rsidR="00DF4200" w:rsidRPr="00900B7A" w:rsidRDefault="00DF4200" w:rsidP="00DB1BFF">
            <w:pPr>
              <w:rPr>
                <w:sz w:val="20"/>
                <w:szCs w:val="20"/>
              </w:rPr>
            </w:pPr>
            <w:r w:rsidRPr="00900B7A">
              <w:rPr>
                <w:sz w:val="20"/>
                <w:szCs w:val="20"/>
              </w:rPr>
              <w:t>Equipment repairs and maintenance</w:t>
            </w:r>
          </w:p>
        </w:tc>
        <w:tc>
          <w:tcPr>
            <w:tcW w:w="7277" w:type="dxa"/>
            <w:noWrap/>
            <w:hideMark/>
          </w:tcPr>
          <w:p w:rsidR="00DF4200" w:rsidRPr="00900B7A" w:rsidRDefault="00DF4200" w:rsidP="00DF4200">
            <w:pPr>
              <w:rPr>
                <w:iCs/>
                <w:sz w:val="20"/>
                <w:szCs w:val="20"/>
              </w:rPr>
            </w:pPr>
            <w:r w:rsidRPr="00900B7A">
              <w:rPr>
                <w:iCs/>
                <w:sz w:val="20"/>
                <w:szCs w:val="20"/>
              </w:rPr>
              <w:t>Ministry resources, office equipment &lt; $500, repairs &amp; maintenance of equipment and assets, other.</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Financing &amp; bank fees</w:t>
            </w:r>
          </w:p>
        </w:tc>
        <w:tc>
          <w:tcPr>
            <w:tcW w:w="7277" w:type="dxa"/>
            <w:noWrap/>
            <w:hideMark/>
          </w:tcPr>
          <w:p w:rsidR="00DF4200" w:rsidRPr="00900B7A" w:rsidRDefault="00DF4200" w:rsidP="00DF4200">
            <w:pPr>
              <w:rPr>
                <w:iCs/>
                <w:sz w:val="20"/>
                <w:szCs w:val="20"/>
              </w:rPr>
            </w:pPr>
            <w:r w:rsidRPr="00900B7A">
              <w:rPr>
                <w:iCs/>
                <w:sz w:val="20"/>
                <w:szCs w:val="20"/>
              </w:rPr>
              <w:t>Bank fees, loan repayments (capital and interest)</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Inventory</w:t>
            </w:r>
          </w:p>
        </w:tc>
        <w:tc>
          <w:tcPr>
            <w:tcW w:w="7277" w:type="dxa"/>
            <w:noWrap/>
            <w:hideMark/>
          </w:tcPr>
          <w:p w:rsidR="00DF4200" w:rsidRPr="00900B7A" w:rsidRDefault="00DF4200" w:rsidP="00900B7A">
            <w:pPr>
              <w:rPr>
                <w:iCs/>
                <w:sz w:val="20"/>
                <w:szCs w:val="20"/>
              </w:rPr>
            </w:pPr>
            <w:r w:rsidRPr="00900B7A">
              <w:rPr>
                <w:iCs/>
                <w:sz w:val="20"/>
                <w:szCs w:val="20"/>
              </w:rPr>
              <w:t>Inventory items purchased for the purpose of re-selling (e.g. café, op-shop)</w:t>
            </w:r>
          </w:p>
        </w:tc>
      </w:tr>
      <w:tr w:rsidR="00DF4200" w:rsidRPr="00DF4200" w:rsidTr="00DF4200">
        <w:trPr>
          <w:trHeight w:val="300"/>
        </w:trPr>
        <w:tc>
          <w:tcPr>
            <w:tcW w:w="2351" w:type="dxa"/>
            <w:noWrap/>
            <w:hideMark/>
          </w:tcPr>
          <w:p w:rsidR="00DF4200" w:rsidRPr="00900B7A" w:rsidRDefault="00DF4200" w:rsidP="00DF4200">
            <w:pPr>
              <w:rPr>
                <w:sz w:val="20"/>
                <w:szCs w:val="20"/>
              </w:rPr>
            </w:pPr>
            <w:r w:rsidRPr="00900B7A">
              <w:rPr>
                <w:sz w:val="20"/>
                <w:szCs w:val="20"/>
              </w:rPr>
              <w:t>Purchase of assets</w:t>
            </w:r>
            <w:r w:rsidR="00411709">
              <w:rPr>
                <w:sz w:val="20"/>
                <w:szCs w:val="20"/>
              </w:rPr>
              <w:t xml:space="preserve"> &amp; investments</w:t>
            </w:r>
          </w:p>
        </w:tc>
        <w:tc>
          <w:tcPr>
            <w:tcW w:w="7277" w:type="dxa"/>
            <w:noWrap/>
            <w:hideMark/>
          </w:tcPr>
          <w:p w:rsidR="00DF4200" w:rsidRPr="00900B7A" w:rsidRDefault="00DF4200" w:rsidP="00ED776D">
            <w:pPr>
              <w:rPr>
                <w:iCs/>
                <w:sz w:val="20"/>
                <w:szCs w:val="20"/>
              </w:rPr>
            </w:pPr>
            <w:r w:rsidRPr="00900B7A">
              <w:rPr>
                <w:iCs/>
                <w:sz w:val="20"/>
                <w:szCs w:val="20"/>
              </w:rPr>
              <w:t>Purchase of assets - generally items &gt; $500 that have a useful life of more than 1 year (e.g. properties, vehicles)</w:t>
            </w:r>
            <w:r w:rsidR="00411709">
              <w:rPr>
                <w:iCs/>
                <w:sz w:val="20"/>
                <w:szCs w:val="20"/>
              </w:rPr>
              <w:t>, or investments (e.g. shares)</w:t>
            </w:r>
          </w:p>
        </w:tc>
      </w:tr>
    </w:tbl>
    <w:p w:rsidR="00DF4200" w:rsidRDefault="00DF4200" w:rsidP="00407C85">
      <w:pPr>
        <w:spacing w:after="0" w:line="240" w:lineRule="auto"/>
      </w:pPr>
    </w:p>
    <w:p w:rsidR="00DF4200" w:rsidRDefault="00900B7A" w:rsidP="00DB1BFF">
      <w:pPr>
        <w:pStyle w:val="ListParagraph"/>
        <w:numPr>
          <w:ilvl w:val="0"/>
          <w:numId w:val="15"/>
        </w:numPr>
        <w:spacing w:after="0" w:line="240" w:lineRule="auto"/>
        <w:ind w:left="426"/>
      </w:pPr>
      <w:r w:rsidRPr="00900B7A">
        <w:t>These items represent the minimum level of disclosure to church members. Where</w:t>
      </w:r>
      <w:r>
        <w:t xml:space="preserve"> appropriate, additional information (e.g. line items, cost centres, etc.) could be provided in the notes.</w:t>
      </w:r>
    </w:p>
    <w:p w:rsidR="00900B7A" w:rsidRDefault="00900B7A" w:rsidP="00DB1BFF">
      <w:pPr>
        <w:pStyle w:val="ListParagraph"/>
        <w:numPr>
          <w:ilvl w:val="0"/>
          <w:numId w:val="15"/>
        </w:numPr>
        <w:spacing w:after="0" w:line="240" w:lineRule="auto"/>
        <w:ind w:left="426"/>
      </w:pPr>
      <w:r>
        <w:t>We recommend that all of these items be presented in the Statement of Revenue &amp; Expenditure, even if amounts are $0.</w:t>
      </w:r>
    </w:p>
    <w:p w:rsidR="00DB1BFF" w:rsidRDefault="00DB1BFF" w:rsidP="00DB1BFF">
      <w:pPr>
        <w:pStyle w:val="ListParagraph"/>
        <w:numPr>
          <w:ilvl w:val="0"/>
          <w:numId w:val="15"/>
        </w:numPr>
        <w:spacing w:after="0" w:line="240" w:lineRule="auto"/>
        <w:ind w:left="426"/>
      </w:pPr>
      <w:r>
        <w:t>Total revenue should equal total cash receipts in the Statement of Cash</w:t>
      </w:r>
      <w:r w:rsidR="004532B2">
        <w:t xml:space="preserve">, and </w:t>
      </w:r>
      <w:r>
        <w:t>should equal total receipts on bank statements for the financial year.</w:t>
      </w:r>
    </w:p>
    <w:p w:rsidR="00DB1BFF" w:rsidRDefault="00DB1BFF" w:rsidP="00DB1BFF">
      <w:pPr>
        <w:pStyle w:val="ListParagraph"/>
        <w:numPr>
          <w:ilvl w:val="0"/>
          <w:numId w:val="15"/>
        </w:numPr>
        <w:spacing w:after="0" w:line="240" w:lineRule="auto"/>
        <w:ind w:left="426"/>
      </w:pPr>
      <w:r>
        <w:t>Total expen</w:t>
      </w:r>
      <w:r w:rsidR="00B34743">
        <w:t>diture</w:t>
      </w:r>
      <w:r>
        <w:t xml:space="preserve"> should equal total cash payments in the Statement of Cash</w:t>
      </w:r>
      <w:r w:rsidR="004532B2">
        <w:t>, and</w:t>
      </w:r>
      <w:r>
        <w:t xml:space="preserve"> should equal total payments on bank statements for the financial year.</w:t>
      </w:r>
    </w:p>
    <w:p w:rsidR="00DB1BFF" w:rsidRDefault="00441603" w:rsidP="00DB1BFF">
      <w:pPr>
        <w:pStyle w:val="ListParagraph"/>
        <w:numPr>
          <w:ilvl w:val="0"/>
          <w:numId w:val="15"/>
        </w:numPr>
        <w:spacing w:after="0" w:line="240" w:lineRule="auto"/>
        <w:ind w:left="426"/>
      </w:pPr>
      <w:r>
        <w:t>Closing cash at bank balance should equal the closing balance (as at financial year-end date) on the church bank account/s.</w:t>
      </w:r>
    </w:p>
    <w:p w:rsidR="00501E1F" w:rsidRDefault="00501E1F" w:rsidP="00DB1BFF">
      <w:pPr>
        <w:pStyle w:val="ListParagraph"/>
        <w:numPr>
          <w:ilvl w:val="0"/>
          <w:numId w:val="15"/>
        </w:numPr>
        <w:spacing w:after="0" w:line="240" w:lineRule="auto"/>
        <w:ind w:left="426"/>
      </w:pPr>
      <w:r>
        <w:t xml:space="preserve">This basically means </w:t>
      </w:r>
      <w:r w:rsidR="004532B2">
        <w:t xml:space="preserve">that the accounting process is simply to </w:t>
      </w:r>
      <w:r>
        <w:t>allocate</w:t>
      </w:r>
      <w:r w:rsidR="004532B2">
        <w:t xml:space="preserve"> each bank statement transaction to the appropriate </w:t>
      </w:r>
      <w:r>
        <w:t>revenue/expense item</w:t>
      </w:r>
      <w:r w:rsidR="004532B2">
        <w:t>/s</w:t>
      </w:r>
      <w:r>
        <w:t>.</w:t>
      </w:r>
    </w:p>
    <w:p w:rsidR="00900B7A" w:rsidRDefault="00501E1F" w:rsidP="00424FB1">
      <w:pPr>
        <w:pStyle w:val="ListParagraph"/>
        <w:numPr>
          <w:ilvl w:val="0"/>
          <w:numId w:val="15"/>
        </w:numPr>
        <w:spacing w:after="0" w:line="240" w:lineRule="auto"/>
        <w:ind w:left="426"/>
      </w:pPr>
      <w:r>
        <w:t xml:space="preserve">Note: </w:t>
      </w:r>
      <w:r w:rsidR="00CA6570">
        <w:t xml:space="preserve">Churches registered for GST should capture </w:t>
      </w:r>
      <w:r>
        <w:t xml:space="preserve">GST </w:t>
      </w:r>
      <w:r w:rsidR="000A626A">
        <w:t>on transactions separately in accounting records, but expense amounts in these financial statements should include GST at the time of payment. When a refund is received from the ATO, the receipt should be coded as a negative expense to the appropriate expense items</w:t>
      </w:r>
      <w:r w:rsidR="00B34743">
        <w:t>.</w:t>
      </w:r>
      <w:r w:rsidR="00CA6570">
        <w:t xml:space="preserve"> The inverse applies to </w:t>
      </w:r>
      <w:r w:rsidR="004532B2">
        <w:t xml:space="preserve">GST on </w:t>
      </w:r>
      <w:r w:rsidR="00CA6570">
        <w:t>revenue.</w:t>
      </w:r>
    </w:p>
    <w:sectPr w:rsidR="00900B7A" w:rsidSect="00CA6570">
      <w:pgSz w:w="11906" w:h="16838" w:code="9"/>
      <w:pgMar w:top="851" w:right="851" w:bottom="851"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379" w:rsidRDefault="00737379" w:rsidP="00E90180">
      <w:pPr>
        <w:spacing w:after="0" w:line="240" w:lineRule="auto"/>
      </w:pPr>
      <w:r>
        <w:separator/>
      </w:r>
    </w:p>
  </w:endnote>
  <w:endnote w:type="continuationSeparator" w:id="0">
    <w:p w:rsidR="00737379" w:rsidRDefault="00737379" w:rsidP="00E9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379" w:rsidRDefault="00737379" w:rsidP="00E90180">
      <w:pPr>
        <w:spacing w:after="0" w:line="240" w:lineRule="auto"/>
      </w:pPr>
      <w:r>
        <w:separator/>
      </w:r>
    </w:p>
  </w:footnote>
  <w:footnote w:type="continuationSeparator" w:id="0">
    <w:p w:rsidR="00737379" w:rsidRDefault="00737379" w:rsidP="00E90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D3"/>
    <w:multiLevelType w:val="hybridMultilevel"/>
    <w:tmpl w:val="3FB42BD0"/>
    <w:lvl w:ilvl="0" w:tplc="6222417A">
      <w:start w:val="31"/>
      <w:numFmt w:val="bullet"/>
      <w:lvlText w:val="-"/>
      <w:lvlJc w:val="left"/>
      <w:pPr>
        <w:ind w:left="510" w:hanging="360"/>
      </w:pPr>
      <w:rPr>
        <w:rFonts w:ascii="Calibri" w:eastAsiaTheme="minorHAnsi" w:hAnsi="Calibri" w:cstheme="minorBidi"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 w15:restartNumberingAfterBreak="0">
    <w:nsid w:val="0B09199F"/>
    <w:multiLevelType w:val="hybridMultilevel"/>
    <w:tmpl w:val="31561AD8"/>
    <w:lvl w:ilvl="0" w:tplc="0C090001">
      <w:start w:val="1"/>
      <w:numFmt w:val="bullet"/>
      <w:lvlText w:val=""/>
      <w:lvlJc w:val="left"/>
      <w:pPr>
        <w:ind w:left="720" w:hanging="360"/>
      </w:pPr>
      <w:rPr>
        <w:rFonts w:ascii="Symbol" w:hAnsi="Symbol" w:hint="default"/>
      </w:rPr>
    </w:lvl>
    <w:lvl w:ilvl="1" w:tplc="393C2516">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353422"/>
    <w:multiLevelType w:val="hybridMultilevel"/>
    <w:tmpl w:val="5760524A"/>
    <w:lvl w:ilvl="0" w:tplc="44A868D4">
      <w:start w:val="3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D4EFB"/>
    <w:multiLevelType w:val="hybridMultilevel"/>
    <w:tmpl w:val="5C92D8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6B78E5"/>
    <w:multiLevelType w:val="hybridMultilevel"/>
    <w:tmpl w:val="F906EE42"/>
    <w:lvl w:ilvl="0" w:tplc="44A868D4">
      <w:start w:val="31"/>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5" w15:restartNumberingAfterBreak="0">
    <w:nsid w:val="3884618F"/>
    <w:multiLevelType w:val="hybridMultilevel"/>
    <w:tmpl w:val="FA345CE4"/>
    <w:lvl w:ilvl="0" w:tplc="077C7B34">
      <w:start w:val="31"/>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6" w15:restartNumberingAfterBreak="0">
    <w:nsid w:val="44984C0D"/>
    <w:multiLevelType w:val="hybridMultilevel"/>
    <w:tmpl w:val="A008C398"/>
    <w:lvl w:ilvl="0" w:tplc="44A868D4">
      <w:start w:val="31"/>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921AB"/>
    <w:multiLevelType w:val="hybridMultilevel"/>
    <w:tmpl w:val="3ADEB052"/>
    <w:lvl w:ilvl="0" w:tplc="44A868D4">
      <w:start w:val="31"/>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9E5308"/>
    <w:multiLevelType w:val="hybridMultilevel"/>
    <w:tmpl w:val="44AA88FA"/>
    <w:lvl w:ilvl="0" w:tplc="44A868D4">
      <w:start w:val="31"/>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3D1112"/>
    <w:multiLevelType w:val="hybridMultilevel"/>
    <w:tmpl w:val="32D6B8F0"/>
    <w:lvl w:ilvl="0" w:tplc="720E21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092E98"/>
    <w:multiLevelType w:val="hybridMultilevel"/>
    <w:tmpl w:val="551C890E"/>
    <w:lvl w:ilvl="0" w:tplc="44A868D4">
      <w:start w:val="3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4F2093"/>
    <w:multiLevelType w:val="hybridMultilevel"/>
    <w:tmpl w:val="2C30A3DC"/>
    <w:lvl w:ilvl="0" w:tplc="DA126710">
      <w:start w:val="31"/>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69CB6A68"/>
    <w:multiLevelType w:val="hybridMultilevel"/>
    <w:tmpl w:val="D42C31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D265EB"/>
    <w:multiLevelType w:val="hybridMultilevel"/>
    <w:tmpl w:val="60BEC540"/>
    <w:lvl w:ilvl="0" w:tplc="44A868D4">
      <w:start w:val="31"/>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297C83"/>
    <w:multiLevelType w:val="hybridMultilevel"/>
    <w:tmpl w:val="25CC6710"/>
    <w:lvl w:ilvl="0" w:tplc="44A868D4">
      <w:start w:val="31"/>
      <w:numFmt w:val="bullet"/>
      <w:lvlText w:val="-"/>
      <w:lvlJc w:val="left"/>
      <w:pPr>
        <w:ind w:left="495"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7F4E3404"/>
    <w:multiLevelType w:val="hybridMultilevel"/>
    <w:tmpl w:val="6248E7F4"/>
    <w:lvl w:ilvl="0" w:tplc="44A868D4">
      <w:start w:val="3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5"/>
  </w:num>
  <w:num w:numId="5">
    <w:abstractNumId w:val="4"/>
  </w:num>
  <w:num w:numId="6">
    <w:abstractNumId w:val="7"/>
  </w:num>
  <w:num w:numId="7">
    <w:abstractNumId w:val="8"/>
  </w:num>
  <w:num w:numId="8">
    <w:abstractNumId w:val="13"/>
  </w:num>
  <w:num w:numId="9">
    <w:abstractNumId w:val="12"/>
  </w:num>
  <w:num w:numId="10">
    <w:abstractNumId w:val="9"/>
  </w:num>
  <w:num w:numId="11">
    <w:abstractNumId w:val="6"/>
  </w:num>
  <w:num w:numId="12">
    <w:abstractNumId w:val="14"/>
  </w:num>
  <w:num w:numId="13">
    <w:abstractNumId w:val="10"/>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94"/>
    <w:rsid w:val="00000978"/>
    <w:rsid w:val="00001387"/>
    <w:rsid w:val="000014AB"/>
    <w:rsid w:val="000015BF"/>
    <w:rsid w:val="00001ED7"/>
    <w:rsid w:val="00002AC0"/>
    <w:rsid w:val="00003B55"/>
    <w:rsid w:val="00003BEE"/>
    <w:rsid w:val="00003E0C"/>
    <w:rsid w:val="00004487"/>
    <w:rsid w:val="00005130"/>
    <w:rsid w:val="00005C43"/>
    <w:rsid w:val="00006DB2"/>
    <w:rsid w:val="00007101"/>
    <w:rsid w:val="00007517"/>
    <w:rsid w:val="0000775A"/>
    <w:rsid w:val="00007E17"/>
    <w:rsid w:val="000100E2"/>
    <w:rsid w:val="000106CE"/>
    <w:rsid w:val="00010EDC"/>
    <w:rsid w:val="00011776"/>
    <w:rsid w:val="00011F2D"/>
    <w:rsid w:val="00014900"/>
    <w:rsid w:val="0001650E"/>
    <w:rsid w:val="00016543"/>
    <w:rsid w:val="000172F2"/>
    <w:rsid w:val="00017939"/>
    <w:rsid w:val="00017AC1"/>
    <w:rsid w:val="0002211A"/>
    <w:rsid w:val="00022BB8"/>
    <w:rsid w:val="000230C1"/>
    <w:rsid w:val="0002311C"/>
    <w:rsid w:val="0002323D"/>
    <w:rsid w:val="00023515"/>
    <w:rsid w:val="000239EE"/>
    <w:rsid w:val="00023B0E"/>
    <w:rsid w:val="0002457B"/>
    <w:rsid w:val="00024B2B"/>
    <w:rsid w:val="00024B3D"/>
    <w:rsid w:val="00025658"/>
    <w:rsid w:val="00025B68"/>
    <w:rsid w:val="00027075"/>
    <w:rsid w:val="00030089"/>
    <w:rsid w:val="000312FD"/>
    <w:rsid w:val="0003136A"/>
    <w:rsid w:val="00031B8A"/>
    <w:rsid w:val="000322CF"/>
    <w:rsid w:val="00033794"/>
    <w:rsid w:val="000343B1"/>
    <w:rsid w:val="000349A7"/>
    <w:rsid w:val="00034E71"/>
    <w:rsid w:val="00036EDB"/>
    <w:rsid w:val="000404CF"/>
    <w:rsid w:val="00040655"/>
    <w:rsid w:val="00040982"/>
    <w:rsid w:val="00040AC8"/>
    <w:rsid w:val="00040BEE"/>
    <w:rsid w:val="00041474"/>
    <w:rsid w:val="00041DA9"/>
    <w:rsid w:val="000420B9"/>
    <w:rsid w:val="0004263A"/>
    <w:rsid w:val="00042764"/>
    <w:rsid w:val="0004420B"/>
    <w:rsid w:val="00045A66"/>
    <w:rsid w:val="000464C7"/>
    <w:rsid w:val="00047051"/>
    <w:rsid w:val="00047056"/>
    <w:rsid w:val="000476DC"/>
    <w:rsid w:val="0004777D"/>
    <w:rsid w:val="00047E6A"/>
    <w:rsid w:val="000501CA"/>
    <w:rsid w:val="00050CFE"/>
    <w:rsid w:val="00054924"/>
    <w:rsid w:val="00054E95"/>
    <w:rsid w:val="00054FA1"/>
    <w:rsid w:val="00055F10"/>
    <w:rsid w:val="000561A9"/>
    <w:rsid w:val="00060144"/>
    <w:rsid w:val="000617C1"/>
    <w:rsid w:val="000626C4"/>
    <w:rsid w:val="00062DAD"/>
    <w:rsid w:val="0007178F"/>
    <w:rsid w:val="00072007"/>
    <w:rsid w:val="00073F70"/>
    <w:rsid w:val="00076FD1"/>
    <w:rsid w:val="00077EE4"/>
    <w:rsid w:val="000809B4"/>
    <w:rsid w:val="00082CC3"/>
    <w:rsid w:val="00082F3B"/>
    <w:rsid w:val="000830B5"/>
    <w:rsid w:val="00083394"/>
    <w:rsid w:val="00083487"/>
    <w:rsid w:val="0008432E"/>
    <w:rsid w:val="0008434A"/>
    <w:rsid w:val="000846C2"/>
    <w:rsid w:val="000847D3"/>
    <w:rsid w:val="00084EC5"/>
    <w:rsid w:val="0008617D"/>
    <w:rsid w:val="00086F8C"/>
    <w:rsid w:val="00087E2C"/>
    <w:rsid w:val="00090914"/>
    <w:rsid w:val="00094E6E"/>
    <w:rsid w:val="000953A3"/>
    <w:rsid w:val="0009584B"/>
    <w:rsid w:val="00095B23"/>
    <w:rsid w:val="000967C4"/>
    <w:rsid w:val="00096AD4"/>
    <w:rsid w:val="000A0564"/>
    <w:rsid w:val="000A0B0B"/>
    <w:rsid w:val="000A0B6A"/>
    <w:rsid w:val="000A2BE6"/>
    <w:rsid w:val="000A515D"/>
    <w:rsid w:val="000A566A"/>
    <w:rsid w:val="000A5BF9"/>
    <w:rsid w:val="000A626A"/>
    <w:rsid w:val="000A7513"/>
    <w:rsid w:val="000B0ACA"/>
    <w:rsid w:val="000B19FF"/>
    <w:rsid w:val="000B1BF9"/>
    <w:rsid w:val="000B22C9"/>
    <w:rsid w:val="000B59FB"/>
    <w:rsid w:val="000B5BA2"/>
    <w:rsid w:val="000B5E54"/>
    <w:rsid w:val="000B6258"/>
    <w:rsid w:val="000B705B"/>
    <w:rsid w:val="000C2EEB"/>
    <w:rsid w:val="000C32E5"/>
    <w:rsid w:val="000C37DC"/>
    <w:rsid w:val="000C4977"/>
    <w:rsid w:val="000C57CD"/>
    <w:rsid w:val="000C5A16"/>
    <w:rsid w:val="000C5E63"/>
    <w:rsid w:val="000C628D"/>
    <w:rsid w:val="000C65F5"/>
    <w:rsid w:val="000C66CB"/>
    <w:rsid w:val="000C769B"/>
    <w:rsid w:val="000C7D84"/>
    <w:rsid w:val="000D0189"/>
    <w:rsid w:val="000D0E96"/>
    <w:rsid w:val="000D14F1"/>
    <w:rsid w:val="000D39EE"/>
    <w:rsid w:val="000D527C"/>
    <w:rsid w:val="000D5612"/>
    <w:rsid w:val="000D60E8"/>
    <w:rsid w:val="000D69D5"/>
    <w:rsid w:val="000D7C91"/>
    <w:rsid w:val="000E055B"/>
    <w:rsid w:val="000E090A"/>
    <w:rsid w:val="000E1E72"/>
    <w:rsid w:val="000E3988"/>
    <w:rsid w:val="000E3BF9"/>
    <w:rsid w:val="000E52CC"/>
    <w:rsid w:val="000E6057"/>
    <w:rsid w:val="000E6D4F"/>
    <w:rsid w:val="000E756D"/>
    <w:rsid w:val="000F0110"/>
    <w:rsid w:val="000F4603"/>
    <w:rsid w:val="000F4898"/>
    <w:rsid w:val="000F504F"/>
    <w:rsid w:val="000F547E"/>
    <w:rsid w:val="000F7939"/>
    <w:rsid w:val="001008F8"/>
    <w:rsid w:val="00100A75"/>
    <w:rsid w:val="00101D24"/>
    <w:rsid w:val="00106279"/>
    <w:rsid w:val="0011135D"/>
    <w:rsid w:val="00111CD3"/>
    <w:rsid w:val="001120DE"/>
    <w:rsid w:val="00113E9F"/>
    <w:rsid w:val="00113FE7"/>
    <w:rsid w:val="00114210"/>
    <w:rsid w:val="00115282"/>
    <w:rsid w:val="0011546A"/>
    <w:rsid w:val="00121DC0"/>
    <w:rsid w:val="00122273"/>
    <w:rsid w:val="00122573"/>
    <w:rsid w:val="001254EE"/>
    <w:rsid w:val="001257D6"/>
    <w:rsid w:val="00126219"/>
    <w:rsid w:val="00126580"/>
    <w:rsid w:val="00126C4A"/>
    <w:rsid w:val="0012734F"/>
    <w:rsid w:val="00127745"/>
    <w:rsid w:val="00130DEB"/>
    <w:rsid w:val="001311AB"/>
    <w:rsid w:val="001319E4"/>
    <w:rsid w:val="001320FA"/>
    <w:rsid w:val="00132542"/>
    <w:rsid w:val="001329BF"/>
    <w:rsid w:val="001334A7"/>
    <w:rsid w:val="00133A17"/>
    <w:rsid w:val="00134966"/>
    <w:rsid w:val="00134E6A"/>
    <w:rsid w:val="001368FE"/>
    <w:rsid w:val="00136EB0"/>
    <w:rsid w:val="00137A87"/>
    <w:rsid w:val="00137D0A"/>
    <w:rsid w:val="00137D67"/>
    <w:rsid w:val="00137DD8"/>
    <w:rsid w:val="00141B2E"/>
    <w:rsid w:val="00141CB9"/>
    <w:rsid w:val="00142B75"/>
    <w:rsid w:val="0014335C"/>
    <w:rsid w:val="001435BE"/>
    <w:rsid w:val="0014544B"/>
    <w:rsid w:val="00146280"/>
    <w:rsid w:val="00146FBA"/>
    <w:rsid w:val="00152707"/>
    <w:rsid w:val="00153090"/>
    <w:rsid w:val="00153114"/>
    <w:rsid w:val="001536EF"/>
    <w:rsid w:val="00153CBB"/>
    <w:rsid w:val="001553C2"/>
    <w:rsid w:val="00155421"/>
    <w:rsid w:val="00157B64"/>
    <w:rsid w:val="00157F3B"/>
    <w:rsid w:val="001600DA"/>
    <w:rsid w:val="00160A5F"/>
    <w:rsid w:val="00160B30"/>
    <w:rsid w:val="00160B99"/>
    <w:rsid w:val="00161111"/>
    <w:rsid w:val="0016150A"/>
    <w:rsid w:val="001629F6"/>
    <w:rsid w:val="00163123"/>
    <w:rsid w:val="00163579"/>
    <w:rsid w:val="00163D23"/>
    <w:rsid w:val="00163E45"/>
    <w:rsid w:val="00164B16"/>
    <w:rsid w:val="00165532"/>
    <w:rsid w:val="00165A5E"/>
    <w:rsid w:val="0016678D"/>
    <w:rsid w:val="00167B13"/>
    <w:rsid w:val="0017510D"/>
    <w:rsid w:val="0017797F"/>
    <w:rsid w:val="00180600"/>
    <w:rsid w:val="00181232"/>
    <w:rsid w:val="00182370"/>
    <w:rsid w:val="00184044"/>
    <w:rsid w:val="0018433F"/>
    <w:rsid w:val="00184C34"/>
    <w:rsid w:val="00186B9D"/>
    <w:rsid w:val="001904A0"/>
    <w:rsid w:val="00190963"/>
    <w:rsid w:val="00190F74"/>
    <w:rsid w:val="0019145E"/>
    <w:rsid w:val="001918E5"/>
    <w:rsid w:val="00192A04"/>
    <w:rsid w:val="00192BBE"/>
    <w:rsid w:val="00193C34"/>
    <w:rsid w:val="00196ACC"/>
    <w:rsid w:val="001A06B1"/>
    <w:rsid w:val="001A09E3"/>
    <w:rsid w:val="001A11E2"/>
    <w:rsid w:val="001A2618"/>
    <w:rsid w:val="001A3519"/>
    <w:rsid w:val="001A5FF3"/>
    <w:rsid w:val="001A7241"/>
    <w:rsid w:val="001A7E63"/>
    <w:rsid w:val="001B186E"/>
    <w:rsid w:val="001B1CE4"/>
    <w:rsid w:val="001B23FF"/>
    <w:rsid w:val="001B2829"/>
    <w:rsid w:val="001B2AE2"/>
    <w:rsid w:val="001B3314"/>
    <w:rsid w:val="001B33CB"/>
    <w:rsid w:val="001B37CC"/>
    <w:rsid w:val="001B3EC1"/>
    <w:rsid w:val="001B449D"/>
    <w:rsid w:val="001B4DD8"/>
    <w:rsid w:val="001B4ECB"/>
    <w:rsid w:val="001B5661"/>
    <w:rsid w:val="001B59E1"/>
    <w:rsid w:val="001B69DC"/>
    <w:rsid w:val="001B7676"/>
    <w:rsid w:val="001C06D0"/>
    <w:rsid w:val="001C0AB5"/>
    <w:rsid w:val="001C20D6"/>
    <w:rsid w:val="001C3188"/>
    <w:rsid w:val="001C4371"/>
    <w:rsid w:val="001C4AF2"/>
    <w:rsid w:val="001C70E0"/>
    <w:rsid w:val="001C7808"/>
    <w:rsid w:val="001D0AC7"/>
    <w:rsid w:val="001D0B7A"/>
    <w:rsid w:val="001D191A"/>
    <w:rsid w:val="001D2908"/>
    <w:rsid w:val="001D3977"/>
    <w:rsid w:val="001D549B"/>
    <w:rsid w:val="001D6B42"/>
    <w:rsid w:val="001D6E0A"/>
    <w:rsid w:val="001E0BB5"/>
    <w:rsid w:val="001E168A"/>
    <w:rsid w:val="001E1A1A"/>
    <w:rsid w:val="001E2E2E"/>
    <w:rsid w:val="001E37B8"/>
    <w:rsid w:val="001E3F8A"/>
    <w:rsid w:val="001E4E91"/>
    <w:rsid w:val="001E4F45"/>
    <w:rsid w:val="001E5577"/>
    <w:rsid w:val="001E5EBB"/>
    <w:rsid w:val="001E656C"/>
    <w:rsid w:val="001E6901"/>
    <w:rsid w:val="001E6E07"/>
    <w:rsid w:val="001E710D"/>
    <w:rsid w:val="001E76D8"/>
    <w:rsid w:val="001F0D46"/>
    <w:rsid w:val="001F215F"/>
    <w:rsid w:val="001F2C84"/>
    <w:rsid w:val="001F55DE"/>
    <w:rsid w:val="001F56E6"/>
    <w:rsid w:val="001F6C00"/>
    <w:rsid w:val="001F71E0"/>
    <w:rsid w:val="001F74FF"/>
    <w:rsid w:val="0020066B"/>
    <w:rsid w:val="0020066C"/>
    <w:rsid w:val="002012A5"/>
    <w:rsid w:val="002017B9"/>
    <w:rsid w:val="00203125"/>
    <w:rsid w:val="00203E5E"/>
    <w:rsid w:val="002042C3"/>
    <w:rsid w:val="0020453B"/>
    <w:rsid w:val="00204FB6"/>
    <w:rsid w:val="00205213"/>
    <w:rsid w:val="00205286"/>
    <w:rsid w:val="002055A3"/>
    <w:rsid w:val="002055C8"/>
    <w:rsid w:val="00205C7D"/>
    <w:rsid w:val="0020686C"/>
    <w:rsid w:val="00206954"/>
    <w:rsid w:val="00207272"/>
    <w:rsid w:val="0020749F"/>
    <w:rsid w:val="002101F1"/>
    <w:rsid w:val="002107F6"/>
    <w:rsid w:val="002111B7"/>
    <w:rsid w:val="002142C2"/>
    <w:rsid w:val="0021445F"/>
    <w:rsid w:val="00215B9E"/>
    <w:rsid w:val="002160A3"/>
    <w:rsid w:val="00217DE2"/>
    <w:rsid w:val="00220226"/>
    <w:rsid w:val="00220910"/>
    <w:rsid w:val="00221507"/>
    <w:rsid w:val="00221B14"/>
    <w:rsid w:val="00222FA5"/>
    <w:rsid w:val="00223052"/>
    <w:rsid w:val="00223368"/>
    <w:rsid w:val="00224342"/>
    <w:rsid w:val="00224B05"/>
    <w:rsid w:val="00224B42"/>
    <w:rsid w:val="0022574E"/>
    <w:rsid w:val="00225BCF"/>
    <w:rsid w:val="00226CDE"/>
    <w:rsid w:val="00226CEC"/>
    <w:rsid w:val="00227CD7"/>
    <w:rsid w:val="002302BF"/>
    <w:rsid w:val="0023036E"/>
    <w:rsid w:val="00230939"/>
    <w:rsid w:val="002316CF"/>
    <w:rsid w:val="00232594"/>
    <w:rsid w:val="00232DB7"/>
    <w:rsid w:val="00232DE3"/>
    <w:rsid w:val="00233056"/>
    <w:rsid w:val="002354B2"/>
    <w:rsid w:val="0023688E"/>
    <w:rsid w:val="00237BC0"/>
    <w:rsid w:val="00240349"/>
    <w:rsid w:val="00241427"/>
    <w:rsid w:val="00242726"/>
    <w:rsid w:val="00243861"/>
    <w:rsid w:val="0024389B"/>
    <w:rsid w:val="00244B30"/>
    <w:rsid w:val="0024644A"/>
    <w:rsid w:val="002468A1"/>
    <w:rsid w:val="002478F0"/>
    <w:rsid w:val="0025048A"/>
    <w:rsid w:val="0025063C"/>
    <w:rsid w:val="002532DD"/>
    <w:rsid w:val="00254779"/>
    <w:rsid w:val="00254C4B"/>
    <w:rsid w:val="002551B9"/>
    <w:rsid w:val="002554D7"/>
    <w:rsid w:val="0025568F"/>
    <w:rsid w:val="00255738"/>
    <w:rsid w:val="00255EA2"/>
    <w:rsid w:val="00260AE6"/>
    <w:rsid w:val="00261504"/>
    <w:rsid w:val="002626AD"/>
    <w:rsid w:val="0026294C"/>
    <w:rsid w:val="00264805"/>
    <w:rsid w:val="00264DE6"/>
    <w:rsid w:val="00264DE7"/>
    <w:rsid w:val="002655F2"/>
    <w:rsid w:val="00265CA1"/>
    <w:rsid w:val="00265DE4"/>
    <w:rsid w:val="00267108"/>
    <w:rsid w:val="0027022F"/>
    <w:rsid w:val="00270C5D"/>
    <w:rsid w:val="0027237B"/>
    <w:rsid w:val="00274512"/>
    <w:rsid w:val="0027543F"/>
    <w:rsid w:val="002778A9"/>
    <w:rsid w:val="002779F9"/>
    <w:rsid w:val="00280263"/>
    <w:rsid w:val="002813C8"/>
    <w:rsid w:val="00281829"/>
    <w:rsid w:val="00283ED5"/>
    <w:rsid w:val="0028476F"/>
    <w:rsid w:val="00285DE4"/>
    <w:rsid w:val="0029036F"/>
    <w:rsid w:val="00291177"/>
    <w:rsid w:val="00291283"/>
    <w:rsid w:val="00292659"/>
    <w:rsid w:val="00294012"/>
    <w:rsid w:val="00295A33"/>
    <w:rsid w:val="00295F2A"/>
    <w:rsid w:val="002963A9"/>
    <w:rsid w:val="002965E2"/>
    <w:rsid w:val="00296718"/>
    <w:rsid w:val="00296883"/>
    <w:rsid w:val="00296D89"/>
    <w:rsid w:val="002974F9"/>
    <w:rsid w:val="00297A60"/>
    <w:rsid w:val="00297AAE"/>
    <w:rsid w:val="002A05D2"/>
    <w:rsid w:val="002A0DCA"/>
    <w:rsid w:val="002A1D90"/>
    <w:rsid w:val="002A1DCE"/>
    <w:rsid w:val="002A26F2"/>
    <w:rsid w:val="002A3149"/>
    <w:rsid w:val="002A6269"/>
    <w:rsid w:val="002A6A72"/>
    <w:rsid w:val="002A7389"/>
    <w:rsid w:val="002A78A9"/>
    <w:rsid w:val="002B32B5"/>
    <w:rsid w:val="002B3C90"/>
    <w:rsid w:val="002B4393"/>
    <w:rsid w:val="002B52E6"/>
    <w:rsid w:val="002B5968"/>
    <w:rsid w:val="002B5EA6"/>
    <w:rsid w:val="002B7982"/>
    <w:rsid w:val="002C163B"/>
    <w:rsid w:val="002C37BF"/>
    <w:rsid w:val="002C50C6"/>
    <w:rsid w:val="002C7096"/>
    <w:rsid w:val="002C7B89"/>
    <w:rsid w:val="002D02E1"/>
    <w:rsid w:val="002D0969"/>
    <w:rsid w:val="002D0B60"/>
    <w:rsid w:val="002D28E4"/>
    <w:rsid w:val="002D324F"/>
    <w:rsid w:val="002D4339"/>
    <w:rsid w:val="002D4781"/>
    <w:rsid w:val="002D716C"/>
    <w:rsid w:val="002D7670"/>
    <w:rsid w:val="002E0EBA"/>
    <w:rsid w:val="002E192B"/>
    <w:rsid w:val="002E2F52"/>
    <w:rsid w:val="002E3D24"/>
    <w:rsid w:val="002E4FE2"/>
    <w:rsid w:val="002E769B"/>
    <w:rsid w:val="002F056D"/>
    <w:rsid w:val="002F0F07"/>
    <w:rsid w:val="002F12FC"/>
    <w:rsid w:val="002F15E2"/>
    <w:rsid w:val="002F1FD5"/>
    <w:rsid w:val="002F2B6C"/>
    <w:rsid w:val="002F2B89"/>
    <w:rsid w:val="002F4B7E"/>
    <w:rsid w:val="002F4C34"/>
    <w:rsid w:val="002F55E4"/>
    <w:rsid w:val="002F573A"/>
    <w:rsid w:val="002F5980"/>
    <w:rsid w:val="002F6D39"/>
    <w:rsid w:val="002F7BE9"/>
    <w:rsid w:val="002F7FD5"/>
    <w:rsid w:val="0030069B"/>
    <w:rsid w:val="003007EA"/>
    <w:rsid w:val="00300CC3"/>
    <w:rsid w:val="003020D7"/>
    <w:rsid w:val="00304CEF"/>
    <w:rsid w:val="00304F50"/>
    <w:rsid w:val="0030592F"/>
    <w:rsid w:val="00307881"/>
    <w:rsid w:val="003116DE"/>
    <w:rsid w:val="00312E7E"/>
    <w:rsid w:val="00314312"/>
    <w:rsid w:val="003143E5"/>
    <w:rsid w:val="00314760"/>
    <w:rsid w:val="00314D8F"/>
    <w:rsid w:val="003150CA"/>
    <w:rsid w:val="0031640B"/>
    <w:rsid w:val="0031736B"/>
    <w:rsid w:val="00317A56"/>
    <w:rsid w:val="00320C6A"/>
    <w:rsid w:val="00320E62"/>
    <w:rsid w:val="0032193C"/>
    <w:rsid w:val="00322D0E"/>
    <w:rsid w:val="0032364F"/>
    <w:rsid w:val="00323EF4"/>
    <w:rsid w:val="00327080"/>
    <w:rsid w:val="00327780"/>
    <w:rsid w:val="00327C60"/>
    <w:rsid w:val="00327F73"/>
    <w:rsid w:val="003301CC"/>
    <w:rsid w:val="00330205"/>
    <w:rsid w:val="00330F30"/>
    <w:rsid w:val="003329A3"/>
    <w:rsid w:val="003354E2"/>
    <w:rsid w:val="00335F34"/>
    <w:rsid w:val="003376C1"/>
    <w:rsid w:val="003411A0"/>
    <w:rsid w:val="003419C7"/>
    <w:rsid w:val="00342B61"/>
    <w:rsid w:val="00343065"/>
    <w:rsid w:val="0034308C"/>
    <w:rsid w:val="00343668"/>
    <w:rsid w:val="003437D8"/>
    <w:rsid w:val="00344B08"/>
    <w:rsid w:val="00345144"/>
    <w:rsid w:val="003458C8"/>
    <w:rsid w:val="00346579"/>
    <w:rsid w:val="00346D76"/>
    <w:rsid w:val="00347BB6"/>
    <w:rsid w:val="00347CAB"/>
    <w:rsid w:val="00353129"/>
    <w:rsid w:val="003543D6"/>
    <w:rsid w:val="003559AC"/>
    <w:rsid w:val="003562D1"/>
    <w:rsid w:val="00356DA5"/>
    <w:rsid w:val="003600DD"/>
    <w:rsid w:val="00360B37"/>
    <w:rsid w:val="003624DB"/>
    <w:rsid w:val="003625EA"/>
    <w:rsid w:val="00362DFD"/>
    <w:rsid w:val="00362E3D"/>
    <w:rsid w:val="00363057"/>
    <w:rsid w:val="0036321F"/>
    <w:rsid w:val="003644E0"/>
    <w:rsid w:val="0036648F"/>
    <w:rsid w:val="003670FA"/>
    <w:rsid w:val="00370DE9"/>
    <w:rsid w:val="003724A1"/>
    <w:rsid w:val="003749AA"/>
    <w:rsid w:val="00375683"/>
    <w:rsid w:val="0037645F"/>
    <w:rsid w:val="00380E34"/>
    <w:rsid w:val="0038213E"/>
    <w:rsid w:val="00382D6D"/>
    <w:rsid w:val="00382E0C"/>
    <w:rsid w:val="0038367A"/>
    <w:rsid w:val="00383CAE"/>
    <w:rsid w:val="003855AC"/>
    <w:rsid w:val="0038779F"/>
    <w:rsid w:val="003906D2"/>
    <w:rsid w:val="00392117"/>
    <w:rsid w:val="00392BBC"/>
    <w:rsid w:val="00393064"/>
    <w:rsid w:val="003943AB"/>
    <w:rsid w:val="00395169"/>
    <w:rsid w:val="003963F5"/>
    <w:rsid w:val="0039678D"/>
    <w:rsid w:val="00397B05"/>
    <w:rsid w:val="003A1658"/>
    <w:rsid w:val="003A166A"/>
    <w:rsid w:val="003A1C35"/>
    <w:rsid w:val="003A1C82"/>
    <w:rsid w:val="003A264C"/>
    <w:rsid w:val="003A36F1"/>
    <w:rsid w:val="003A4D18"/>
    <w:rsid w:val="003A4EE5"/>
    <w:rsid w:val="003A4FA2"/>
    <w:rsid w:val="003A65C7"/>
    <w:rsid w:val="003B09C8"/>
    <w:rsid w:val="003B0C93"/>
    <w:rsid w:val="003B2358"/>
    <w:rsid w:val="003B3396"/>
    <w:rsid w:val="003B3B87"/>
    <w:rsid w:val="003B5534"/>
    <w:rsid w:val="003C06E1"/>
    <w:rsid w:val="003C11C6"/>
    <w:rsid w:val="003C2408"/>
    <w:rsid w:val="003C2512"/>
    <w:rsid w:val="003C49C0"/>
    <w:rsid w:val="003C4A9F"/>
    <w:rsid w:val="003C5F09"/>
    <w:rsid w:val="003C62EE"/>
    <w:rsid w:val="003C6886"/>
    <w:rsid w:val="003C6923"/>
    <w:rsid w:val="003C7BD7"/>
    <w:rsid w:val="003D0B94"/>
    <w:rsid w:val="003D0D22"/>
    <w:rsid w:val="003D182E"/>
    <w:rsid w:val="003D186C"/>
    <w:rsid w:val="003D2068"/>
    <w:rsid w:val="003D274E"/>
    <w:rsid w:val="003D3274"/>
    <w:rsid w:val="003D35DA"/>
    <w:rsid w:val="003D4BB5"/>
    <w:rsid w:val="003D56C5"/>
    <w:rsid w:val="003D589C"/>
    <w:rsid w:val="003D5A45"/>
    <w:rsid w:val="003E1D98"/>
    <w:rsid w:val="003E331E"/>
    <w:rsid w:val="003E35ED"/>
    <w:rsid w:val="003E3B88"/>
    <w:rsid w:val="003E4023"/>
    <w:rsid w:val="003E448B"/>
    <w:rsid w:val="003E499C"/>
    <w:rsid w:val="003E5568"/>
    <w:rsid w:val="003E6BE4"/>
    <w:rsid w:val="003F04CD"/>
    <w:rsid w:val="003F07D3"/>
    <w:rsid w:val="003F0FE2"/>
    <w:rsid w:val="003F1896"/>
    <w:rsid w:val="003F5BAA"/>
    <w:rsid w:val="003F5F00"/>
    <w:rsid w:val="003F65EE"/>
    <w:rsid w:val="003F6F11"/>
    <w:rsid w:val="003F7437"/>
    <w:rsid w:val="00402E3D"/>
    <w:rsid w:val="004035E3"/>
    <w:rsid w:val="00404B6A"/>
    <w:rsid w:val="00404E43"/>
    <w:rsid w:val="00405E6B"/>
    <w:rsid w:val="004073DB"/>
    <w:rsid w:val="004077B1"/>
    <w:rsid w:val="00407C85"/>
    <w:rsid w:val="00410953"/>
    <w:rsid w:val="004116CE"/>
    <w:rsid w:val="00411709"/>
    <w:rsid w:val="00411CD1"/>
    <w:rsid w:val="004120F7"/>
    <w:rsid w:val="004122CE"/>
    <w:rsid w:val="004127F3"/>
    <w:rsid w:val="00412D15"/>
    <w:rsid w:val="0041383A"/>
    <w:rsid w:val="004154D7"/>
    <w:rsid w:val="00416E2B"/>
    <w:rsid w:val="00417569"/>
    <w:rsid w:val="00417806"/>
    <w:rsid w:val="00420144"/>
    <w:rsid w:val="0042094A"/>
    <w:rsid w:val="00420CD2"/>
    <w:rsid w:val="00420DDA"/>
    <w:rsid w:val="0042174C"/>
    <w:rsid w:val="00421752"/>
    <w:rsid w:val="00422B59"/>
    <w:rsid w:val="00422B5B"/>
    <w:rsid w:val="004232CB"/>
    <w:rsid w:val="00423910"/>
    <w:rsid w:val="00423B23"/>
    <w:rsid w:val="00423C65"/>
    <w:rsid w:val="004276EE"/>
    <w:rsid w:val="00431683"/>
    <w:rsid w:val="004319B0"/>
    <w:rsid w:val="004319C4"/>
    <w:rsid w:val="00431B0F"/>
    <w:rsid w:val="00431CAC"/>
    <w:rsid w:val="00432622"/>
    <w:rsid w:val="0043283C"/>
    <w:rsid w:val="00435ECC"/>
    <w:rsid w:val="004367AD"/>
    <w:rsid w:val="004401CA"/>
    <w:rsid w:val="004407E5"/>
    <w:rsid w:val="00441366"/>
    <w:rsid w:val="00441603"/>
    <w:rsid w:val="00441851"/>
    <w:rsid w:val="00443FF9"/>
    <w:rsid w:val="00447969"/>
    <w:rsid w:val="00450276"/>
    <w:rsid w:val="004502AB"/>
    <w:rsid w:val="00450F55"/>
    <w:rsid w:val="00450FAA"/>
    <w:rsid w:val="0045246C"/>
    <w:rsid w:val="00452F46"/>
    <w:rsid w:val="004532B2"/>
    <w:rsid w:val="00454E4B"/>
    <w:rsid w:val="0046067D"/>
    <w:rsid w:val="00461E07"/>
    <w:rsid w:val="00462398"/>
    <w:rsid w:val="00462D3A"/>
    <w:rsid w:val="0046339E"/>
    <w:rsid w:val="00463925"/>
    <w:rsid w:val="00463D94"/>
    <w:rsid w:val="0046619C"/>
    <w:rsid w:val="00466600"/>
    <w:rsid w:val="0046679E"/>
    <w:rsid w:val="00467487"/>
    <w:rsid w:val="004703FF"/>
    <w:rsid w:val="0047069F"/>
    <w:rsid w:val="00471018"/>
    <w:rsid w:val="00471B6C"/>
    <w:rsid w:val="00471D9B"/>
    <w:rsid w:val="00471DD6"/>
    <w:rsid w:val="00472795"/>
    <w:rsid w:val="0047403C"/>
    <w:rsid w:val="0047471C"/>
    <w:rsid w:val="0047554A"/>
    <w:rsid w:val="00476BCC"/>
    <w:rsid w:val="00477EB9"/>
    <w:rsid w:val="00480BD2"/>
    <w:rsid w:val="00480E12"/>
    <w:rsid w:val="0048169C"/>
    <w:rsid w:val="0048174A"/>
    <w:rsid w:val="0048422A"/>
    <w:rsid w:val="00484A45"/>
    <w:rsid w:val="00484EB0"/>
    <w:rsid w:val="0048669D"/>
    <w:rsid w:val="00487046"/>
    <w:rsid w:val="004873A3"/>
    <w:rsid w:val="00487492"/>
    <w:rsid w:val="00490809"/>
    <w:rsid w:val="004944C6"/>
    <w:rsid w:val="00494ECD"/>
    <w:rsid w:val="00495EBC"/>
    <w:rsid w:val="004966C7"/>
    <w:rsid w:val="00497183"/>
    <w:rsid w:val="00497E5D"/>
    <w:rsid w:val="004A0E7B"/>
    <w:rsid w:val="004A134A"/>
    <w:rsid w:val="004A197A"/>
    <w:rsid w:val="004A257D"/>
    <w:rsid w:val="004A2F88"/>
    <w:rsid w:val="004A31E4"/>
    <w:rsid w:val="004A373B"/>
    <w:rsid w:val="004A6F7C"/>
    <w:rsid w:val="004A7232"/>
    <w:rsid w:val="004B1B95"/>
    <w:rsid w:val="004B25F2"/>
    <w:rsid w:val="004B32EB"/>
    <w:rsid w:val="004B5ACC"/>
    <w:rsid w:val="004B5AFC"/>
    <w:rsid w:val="004B6AE2"/>
    <w:rsid w:val="004B6CBB"/>
    <w:rsid w:val="004C03BC"/>
    <w:rsid w:val="004C09C4"/>
    <w:rsid w:val="004C0E71"/>
    <w:rsid w:val="004C0EB2"/>
    <w:rsid w:val="004C3733"/>
    <w:rsid w:val="004C3AA3"/>
    <w:rsid w:val="004C5B82"/>
    <w:rsid w:val="004C695B"/>
    <w:rsid w:val="004C74A3"/>
    <w:rsid w:val="004D01A3"/>
    <w:rsid w:val="004D0DDE"/>
    <w:rsid w:val="004D1E25"/>
    <w:rsid w:val="004D3379"/>
    <w:rsid w:val="004D4131"/>
    <w:rsid w:val="004D7E7D"/>
    <w:rsid w:val="004D7FAE"/>
    <w:rsid w:val="004E3545"/>
    <w:rsid w:val="004E48D6"/>
    <w:rsid w:val="004E4A7C"/>
    <w:rsid w:val="004E5404"/>
    <w:rsid w:val="004E5F14"/>
    <w:rsid w:val="004E6D27"/>
    <w:rsid w:val="004E7847"/>
    <w:rsid w:val="004F0D83"/>
    <w:rsid w:val="004F23AD"/>
    <w:rsid w:val="004F25F2"/>
    <w:rsid w:val="004F2A64"/>
    <w:rsid w:val="004F4097"/>
    <w:rsid w:val="004F44B8"/>
    <w:rsid w:val="004F5069"/>
    <w:rsid w:val="004F5219"/>
    <w:rsid w:val="004F5606"/>
    <w:rsid w:val="004F5C14"/>
    <w:rsid w:val="004F64B5"/>
    <w:rsid w:val="004F6830"/>
    <w:rsid w:val="004F6AE3"/>
    <w:rsid w:val="004F738B"/>
    <w:rsid w:val="005015D6"/>
    <w:rsid w:val="00501E1F"/>
    <w:rsid w:val="00502404"/>
    <w:rsid w:val="00502E21"/>
    <w:rsid w:val="00503F9B"/>
    <w:rsid w:val="005044BC"/>
    <w:rsid w:val="005044BF"/>
    <w:rsid w:val="0050460F"/>
    <w:rsid w:val="00504662"/>
    <w:rsid w:val="005058FD"/>
    <w:rsid w:val="00511EA1"/>
    <w:rsid w:val="0051209F"/>
    <w:rsid w:val="0051232D"/>
    <w:rsid w:val="005124DD"/>
    <w:rsid w:val="00515461"/>
    <w:rsid w:val="00516377"/>
    <w:rsid w:val="00517AA3"/>
    <w:rsid w:val="00522253"/>
    <w:rsid w:val="00525ADE"/>
    <w:rsid w:val="0052606F"/>
    <w:rsid w:val="0053062D"/>
    <w:rsid w:val="00530719"/>
    <w:rsid w:val="005308EE"/>
    <w:rsid w:val="0053113C"/>
    <w:rsid w:val="00532144"/>
    <w:rsid w:val="00532433"/>
    <w:rsid w:val="00533664"/>
    <w:rsid w:val="00533ABF"/>
    <w:rsid w:val="00534396"/>
    <w:rsid w:val="0053477A"/>
    <w:rsid w:val="00534C04"/>
    <w:rsid w:val="00535D4E"/>
    <w:rsid w:val="00537417"/>
    <w:rsid w:val="005438FD"/>
    <w:rsid w:val="00544CEE"/>
    <w:rsid w:val="00544FFC"/>
    <w:rsid w:val="0054655F"/>
    <w:rsid w:val="00546B3F"/>
    <w:rsid w:val="00547F22"/>
    <w:rsid w:val="0055024A"/>
    <w:rsid w:val="00551E42"/>
    <w:rsid w:val="00551E48"/>
    <w:rsid w:val="0055250B"/>
    <w:rsid w:val="005526C6"/>
    <w:rsid w:val="00553640"/>
    <w:rsid w:val="005539BA"/>
    <w:rsid w:val="00553C3F"/>
    <w:rsid w:val="00553DBD"/>
    <w:rsid w:val="005540A8"/>
    <w:rsid w:val="00554BB7"/>
    <w:rsid w:val="00555759"/>
    <w:rsid w:val="00556540"/>
    <w:rsid w:val="00557CAC"/>
    <w:rsid w:val="00560526"/>
    <w:rsid w:val="00560725"/>
    <w:rsid w:val="00561894"/>
    <w:rsid w:val="00562903"/>
    <w:rsid w:val="00563307"/>
    <w:rsid w:val="0056332E"/>
    <w:rsid w:val="00563709"/>
    <w:rsid w:val="0056471E"/>
    <w:rsid w:val="00564885"/>
    <w:rsid w:val="00564B7D"/>
    <w:rsid w:val="005651D1"/>
    <w:rsid w:val="00566168"/>
    <w:rsid w:val="005667C4"/>
    <w:rsid w:val="005713AE"/>
    <w:rsid w:val="005714EA"/>
    <w:rsid w:val="0057158F"/>
    <w:rsid w:val="005715B6"/>
    <w:rsid w:val="00571C5F"/>
    <w:rsid w:val="005729EF"/>
    <w:rsid w:val="00572E42"/>
    <w:rsid w:val="00574132"/>
    <w:rsid w:val="0057491A"/>
    <w:rsid w:val="0057552B"/>
    <w:rsid w:val="00575DC4"/>
    <w:rsid w:val="00576BEB"/>
    <w:rsid w:val="00577664"/>
    <w:rsid w:val="00577C3B"/>
    <w:rsid w:val="005801F3"/>
    <w:rsid w:val="0058168C"/>
    <w:rsid w:val="005824E1"/>
    <w:rsid w:val="005834D4"/>
    <w:rsid w:val="005838F1"/>
    <w:rsid w:val="00583DED"/>
    <w:rsid w:val="005840DA"/>
    <w:rsid w:val="0058420A"/>
    <w:rsid w:val="00584A23"/>
    <w:rsid w:val="00585407"/>
    <w:rsid w:val="005859A0"/>
    <w:rsid w:val="00586C2C"/>
    <w:rsid w:val="0058757F"/>
    <w:rsid w:val="005879BE"/>
    <w:rsid w:val="00591121"/>
    <w:rsid w:val="00591501"/>
    <w:rsid w:val="00593982"/>
    <w:rsid w:val="005939CA"/>
    <w:rsid w:val="00594ECB"/>
    <w:rsid w:val="00595217"/>
    <w:rsid w:val="00595492"/>
    <w:rsid w:val="0059622D"/>
    <w:rsid w:val="0059691A"/>
    <w:rsid w:val="00597806"/>
    <w:rsid w:val="005A0126"/>
    <w:rsid w:val="005A1D22"/>
    <w:rsid w:val="005A2A11"/>
    <w:rsid w:val="005A3C75"/>
    <w:rsid w:val="005A4059"/>
    <w:rsid w:val="005A4598"/>
    <w:rsid w:val="005A4C97"/>
    <w:rsid w:val="005A4E28"/>
    <w:rsid w:val="005A5417"/>
    <w:rsid w:val="005A6FA7"/>
    <w:rsid w:val="005A733B"/>
    <w:rsid w:val="005B03DB"/>
    <w:rsid w:val="005B10AF"/>
    <w:rsid w:val="005B188D"/>
    <w:rsid w:val="005B31E6"/>
    <w:rsid w:val="005B324A"/>
    <w:rsid w:val="005B522D"/>
    <w:rsid w:val="005B5B0F"/>
    <w:rsid w:val="005B6501"/>
    <w:rsid w:val="005B6A3E"/>
    <w:rsid w:val="005B71BD"/>
    <w:rsid w:val="005C00AB"/>
    <w:rsid w:val="005C15C1"/>
    <w:rsid w:val="005C2A99"/>
    <w:rsid w:val="005C3A46"/>
    <w:rsid w:val="005C3AB0"/>
    <w:rsid w:val="005C5615"/>
    <w:rsid w:val="005C5917"/>
    <w:rsid w:val="005C5967"/>
    <w:rsid w:val="005C6A9A"/>
    <w:rsid w:val="005C7328"/>
    <w:rsid w:val="005C7BED"/>
    <w:rsid w:val="005D05AE"/>
    <w:rsid w:val="005D06A2"/>
    <w:rsid w:val="005D10A8"/>
    <w:rsid w:val="005D1973"/>
    <w:rsid w:val="005D31EE"/>
    <w:rsid w:val="005D3E93"/>
    <w:rsid w:val="005D5BA4"/>
    <w:rsid w:val="005D6233"/>
    <w:rsid w:val="005D66A3"/>
    <w:rsid w:val="005E214A"/>
    <w:rsid w:val="005E32D0"/>
    <w:rsid w:val="005E4E41"/>
    <w:rsid w:val="005E58F6"/>
    <w:rsid w:val="005E5D2E"/>
    <w:rsid w:val="005E7BDE"/>
    <w:rsid w:val="005E7E40"/>
    <w:rsid w:val="005F0A10"/>
    <w:rsid w:val="005F18A2"/>
    <w:rsid w:val="005F347B"/>
    <w:rsid w:val="005F3819"/>
    <w:rsid w:val="005F3C46"/>
    <w:rsid w:val="005F45FE"/>
    <w:rsid w:val="005F6597"/>
    <w:rsid w:val="005F7893"/>
    <w:rsid w:val="005F7A6A"/>
    <w:rsid w:val="005F7EF9"/>
    <w:rsid w:val="00600379"/>
    <w:rsid w:val="006006C5"/>
    <w:rsid w:val="00602585"/>
    <w:rsid w:val="0060320A"/>
    <w:rsid w:val="0060362C"/>
    <w:rsid w:val="00603872"/>
    <w:rsid w:val="00603D61"/>
    <w:rsid w:val="00603DFD"/>
    <w:rsid w:val="006043C0"/>
    <w:rsid w:val="0060591C"/>
    <w:rsid w:val="00606432"/>
    <w:rsid w:val="00606466"/>
    <w:rsid w:val="0061027F"/>
    <w:rsid w:val="00613373"/>
    <w:rsid w:val="0061371C"/>
    <w:rsid w:val="00614900"/>
    <w:rsid w:val="00616211"/>
    <w:rsid w:val="00617A5E"/>
    <w:rsid w:val="00620F0D"/>
    <w:rsid w:val="00621EDF"/>
    <w:rsid w:val="00621F47"/>
    <w:rsid w:val="0062452A"/>
    <w:rsid w:val="00625DA0"/>
    <w:rsid w:val="006270D5"/>
    <w:rsid w:val="00630019"/>
    <w:rsid w:val="00630479"/>
    <w:rsid w:val="00630956"/>
    <w:rsid w:val="00631176"/>
    <w:rsid w:val="00631557"/>
    <w:rsid w:val="0063504E"/>
    <w:rsid w:val="006360AB"/>
    <w:rsid w:val="006364F7"/>
    <w:rsid w:val="006367B7"/>
    <w:rsid w:val="00637143"/>
    <w:rsid w:val="00640170"/>
    <w:rsid w:val="00641A54"/>
    <w:rsid w:val="0064276A"/>
    <w:rsid w:val="00642F9D"/>
    <w:rsid w:val="00643593"/>
    <w:rsid w:val="00643E9C"/>
    <w:rsid w:val="00644008"/>
    <w:rsid w:val="006443B7"/>
    <w:rsid w:val="006448FD"/>
    <w:rsid w:val="006462C6"/>
    <w:rsid w:val="00647CEC"/>
    <w:rsid w:val="00650426"/>
    <w:rsid w:val="006509A1"/>
    <w:rsid w:val="00650B1C"/>
    <w:rsid w:val="00650FF7"/>
    <w:rsid w:val="00652539"/>
    <w:rsid w:val="00653969"/>
    <w:rsid w:val="006556B0"/>
    <w:rsid w:val="00657918"/>
    <w:rsid w:val="00657E9C"/>
    <w:rsid w:val="006602CF"/>
    <w:rsid w:val="00660D00"/>
    <w:rsid w:val="00662576"/>
    <w:rsid w:val="006630A7"/>
    <w:rsid w:val="006635A8"/>
    <w:rsid w:val="00664826"/>
    <w:rsid w:val="006679D6"/>
    <w:rsid w:val="00667A80"/>
    <w:rsid w:val="00670D04"/>
    <w:rsid w:val="0067153D"/>
    <w:rsid w:val="00671A4E"/>
    <w:rsid w:val="006738AD"/>
    <w:rsid w:val="00673EB9"/>
    <w:rsid w:val="006742D4"/>
    <w:rsid w:val="006746E0"/>
    <w:rsid w:val="00674BF1"/>
    <w:rsid w:val="0067644F"/>
    <w:rsid w:val="0067678A"/>
    <w:rsid w:val="00677570"/>
    <w:rsid w:val="00677B4C"/>
    <w:rsid w:val="00680906"/>
    <w:rsid w:val="006819A0"/>
    <w:rsid w:val="00681FC9"/>
    <w:rsid w:val="00682301"/>
    <w:rsid w:val="00683E14"/>
    <w:rsid w:val="0068526F"/>
    <w:rsid w:val="00687FB7"/>
    <w:rsid w:val="006912AA"/>
    <w:rsid w:val="006916D9"/>
    <w:rsid w:val="00691F18"/>
    <w:rsid w:val="006921B6"/>
    <w:rsid w:val="00693033"/>
    <w:rsid w:val="006947B3"/>
    <w:rsid w:val="006953A7"/>
    <w:rsid w:val="00695622"/>
    <w:rsid w:val="00696A5F"/>
    <w:rsid w:val="006A0F2D"/>
    <w:rsid w:val="006A1595"/>
    <w:rsid w:val="006A2365"/>
    <w:rsid w:val="006A28AD"/>
    <w:rsid w:val="006A2C55"/>
    <w:rsid w:val="006A35A1"/>
    <w:rsid w:val="006A3A7C"/>
    <w:rsid w:val="006A3BC9"/>
    <w:rsid w:val="006A4EB2"/>
    <w:rsid w:val="006A59F8"/>
    <w:rsid w:val="006A6C09"/>
    <w:rsid w:val="006A79D3"/>
    <w:rsid w:val="006B19C6"/>
    <w:rsid w:val="006B1E36"/>
    <w:rsid w:val="006B44AB"/>
    <w:rsid w:val="006B46F4"/>
    <w:rsid w:val="006B47EC"/>
    <w:rsid w:val="006B5867"/>
    <w:rsid w:val="006B6ABF"/>
    <w:rsid w:val="006B7171"/>
    <w:rsid w:val="006B743C"/>
    <w:rsid w:val="006B77F5"/>
    <w:rsid w:val="006B7A3D"/>
    <w:rsid w:val="006C2A00"/>
    <w:rsid w:val="006C2B41"/>
    <w:rsid w:val="006C5937"/>
    <w:rsid w:val="006C6C6C"/>
    <w:rsid w:val="006C7127"/>
    <w:rsid w:val="006D070F"/>
    <w:rsid w:val="006D22C3"/>
    <w:rsid w:val="006D3D93"/>
    <w:rsid w:val="006D3DBA"/>
    <w:rsid w:val="006D3F4A"/>
    <w:rsid w:val="006D41AF"/>
    <w:rsid w:val="006D4911"/>
    <w:rsid w:val="006D49CF"/>
    <w:rsid w:val="006D6208"/>
    <w:rsid w:val="006D6470"/>
    <w:rsid w:val="006D6D2E"/>
    <w:rsid w:val="006D7205"/>
    <w:rsid w:val="006D72D0"/>
    <w:rsid w:val="006E0299"/>
    <w:rsid w:val="006E0F88"/>
    <w:rsid w:val="006E10FE"/>
    <w:rsid w:val="006E17BE"/>
    <w:rsid w:val="006E5BDE"/>
    <w:rsid w:val="006F0E50"/>
    <w:rsid w:val="006F131C"/>
    <w:rsid w:val="006F155B"/>
    <w:rsid w:val="006F1A2F"/>
    <w:rsid w:val="006F2031"/>
    <w:rsid w:val="006F269F"/>
    <w:rsid w:val="006F2AA4"/>
    <w:rsid w:val="006F31A3"/>
    <w:rsid w:val="006F3CD3"/>
    <w:rsid w:val="006F424A"/>
    <w:rsid w:val="006F465F"/>
    <w:rsid w:val="006F4C80"/>
    <w:rsid w:val="006F5013"/>
    <w:rsid w:val="006F5DC6"/>
    <w:rsid w:val="006F69AE"/>
    <w:rsid w:val="006F6EC1"/>
    <w:rsid w:val="007002F8"/>
    <w:rsid w:val="007020D5"/>
    <w:rsid w:val="00705361"/>
    <w:rsid w:val="007057B4"/>
    <w:rsid w:val="00705ED6"/>
    <w:rsid w:val="00706443"/>
    <w:rsid w:val="0070682B"/>
    <w:rsid w:val="00707546"/>
    <w:rsid w:val="00707F0C"/>
    <w:rsid w:val="0071027D"/>
    <w:rsid w:val="00710376"/>
    <w:rsid w:val="00710A0B"/>
    <w:rsid w:val="00711BB6"/>
    <w:rsid w:val="00711CEC"/>
    <w:rsid w:val="00713B94"/>
    <w:rsid w:val="0071597E"/>
    <w:rsid w:val="00716797"/>
    <w:rsid w:val="00716D2A"/>
    <w:rsid w:val="00717152"/>
    <w:rsid w:val="00717BC8"/>
    <w:rsid w:val="00721E57"/>
    <w:rsid w:val="00722452"/>
    <w:rsid w:val="007245F6"/>
    <w:rsid w:val="0072581C"/>
    <w:rsid w:val="007272AB"/>
    <w:rsid w:val="0072734A"/>
    <w:rsid w:val="00730D40"/>
    <w:rsid w:val="00732A31"/>
    <w:rsid w:val="00732F57"/>
    <w:rsid w:val="00734193"/>
    <w:rsid w:val="00735C6A"/>
    <w:rsid w:val="00736511"/>
    <w:rsid w:val="007368FA"/>
    <w:rsid w:val="00737379"/>
    <w:rsid w:val="00737624"/>
    <w:rsid w:val="00737D5A"/>
    <w:rsid w:val="00737E8B"/>
    <w:rsid w:val="0074245B"/>
    <w:rsid w:val="0074285A"/>
    <w:rsid w:val="00743686"/>
    <w:rsid w:val="00743888"/>
    <w:rsid w:val="007445C4"/>
    <w:rsid w:val="00744EB1"/>
    <w:rsid w:val="007459D3"/>
    <w:rsid w:val="00745CE9"/>
    <w:rsid w:val="00747FA3"/>
    <w:rsid w:val="00751023"/>
    <w:rsid w:val="007515CB"/>
    <w:rsid w:val="007518DC"/>
    <w:rsid w:val="0075251F"/>
    <w:rsid w:val="00753297"/>
    <w:rsid w:val="007537B8"/>
    <w:rsid w:val="0075471A"/>
    <w:rsid w:val="007552AF"/>
    <w:rsid w:val="007552C4"/>
    <w:rsid w:val="00756251"/>
    <w:rsid w:val="007565D5"/>
    <w:rsid w:val="00756A75"/>
    <w:rsid w:val="00757F02"/>
    <w:rsid w:val="00760FC4"/>
    <w:rsid w:val="0076240E"/>
    <w:rsid w:val="0076314F"/>
    <w:rsid w:val="00763945"/>
    <w:rsid w:val="007663AD"/>
    <w:rsid w:val="007672C4"/>
    <w:rsid w:val="00770631"/>
    <w:rsid w:val="007729A1"/>
    <w:rsid w:val="007740D5"/>
    <w:rsid w:val="0077514D"/>
    <w:rsid w:val="0077525E"/>
    <w:rsid w:val="007754C6"/>
    <w:rsid w:val="00775A3F"/>
    <w:rsid w:val="00776EE8"/>
    <w:rsid w:val="00777194"/>
    <w:rsid w:val="0077720D"/>
    <w:rsid w:val="00777292"/>
    <w:rsid w:val="0077788B"/>
    <w:rsid w:val="00780561"/>
    <w:rsid w:val="00780866"/>
    <w:rsid w:val="00780C1A"/>
    <w:rsid w:val="007814A5"/>
    <w:rsid w:val="00781E35"/>
    <w:rsid w:val="00782B1F"/>
    <w:rsid w:val="0078355E"/>
    <w:rsid w:val="007840ED"/>
    <w:rsid w:val="0078430F"/>
    <w:rsid w:val="00784887"/>
    <w:rsid w:val="00785A60"/>
    <w:rsid w:val="00787BBF"/>
    <w:rsid w:val="00790797"/>
    <w:rsid w:val="00791269"/>
    <w:rsid w:val="00791C3F"/>
    <w:rsid w:val="007920B9"/>
    <w:rsid w:val="0079350C"/>
    <w:rsid w:val="00793698"/>
    <w:rsid w:val="00795191"/>
    <w:rsid w:val="007973CD"/>
    <w:rsid w:val="007A0773"/>
    <w:rsid w:val="007A0A76"/>
    <w:rsid w:val="007A0C12"/>
    <w:rsid w:val="007A1683"/>
    <w:rsid w:val="007A3CE1"/>
    <w:rsid w:val="007A46DE"/>
    <w:rsid w:val="007A4E6C"/>
    <w:rsid w:val="007A6736"/>
    <w:rsid w:val="007A7804"/>
    <w:rsid w:val="007A7DB8"/>
    <w:rsid w:val="007B0AC5"/>
    <w:rsid w:val="007B2F55"/>
    <w:rsid w:val="007B5CFF"/>
    <w:rsid w:val="007B7E2D"/>
    <w:rsid w:val="007C05C6"/>
    <w:rsid w:val="007C0C39"/>
    <w:rsid w:val="007C0ED4"/>
    <w:rsid w:val="007C13D8"/>
    <w:rsid w:val="007C1601"/>
    <w:rsid w:val="007C1E5A"/>
    <w:rsid w:val="007C1E94"/>
    <w:rsid w:val="007C23C7"/>
    <w:rsid w:val="007C5FE4"/>
    <w:rsid w:val="007C6106"/>
    <w:rsid w:val="007C6FD1"/>
    <w:rsid w:val="007C7F00"/>
    <w:rsid w:val="007D0557"/>
    <w:rsid w:val="007D06A6"/>
    <w:rsid w:val="007D1349"/>
    <w:rsid w:val="007D1964"/>
    <w:rsid w:val="007D1DE0"/>
    <w:rsid w:val="007D2B89"/>
    <w:rsid w:val="007D2BAE"/>
    <w:rsid w:val="007D2DFB"/>
    <w:rsid w:val="007D3300"/>
    <w:rsid w:val="007D3EEE"/>
    <w:rsid w:val="007D47D3"/>
    <w:rsid w:val="007D4ADF"/>
    <w:rsid w:val="007D4F66"/>
    <w:rsid w:val="007D58F9"/>
    <w:rsid w:val="007D642A"/>
    <w:rsid w:val="007D6861"/>
    <w:rsid w:val="007D6ADD"/>
    <w:rsid w:val="007D6FAD"/>
    <w:rsid w:val="007D7C62"/>
    <w:rsid w:val="007E1C29"/>
    <w:rsid w:val="007E2573"/>
    <w:rsid w:val="007E3819"/>
    <w:rsid w:val="007E3936"/>
    <w:rsid w:val="007E3F22"/>
    <w:rsid w:val="007E5BEC"/>
    <w:rsid w:val="007F2232"/>
    <w:rsid w:val="007F2E23"/>
    <w:rsid w:val="007F36B3"/>
    <w:rsid w:val="007F36F0"/>
    <w:rsid w:val="007F400C"/>
    <w:rsid w:val="007F7752"/>
    <w:rsid w:val="00800438"/>
    <w:rsid w:val="00800E46"/>
    <w:rsid w:val="00802196"/>
    <w:rsid w:val="008030E5"/>
    <w:rsid w:val="0080312F"/>
    <w:rsid w:val="008031D6"/>
    <w:rsid w:val="00803652"/>
    <w:rsid w:val="00803AE4"/>
    <w:rsid w:val="00803E06"/>
    <w:rsid w:val="00804167"/>
    <w:rsid w:val="00804294"/>
    <w:rsid w:val="00805A8F"/>
    <w:rsid w:val="00807ECD"/>
    <w:rsid w:val="00807FEA"/>
    <w:rsid w:val="00810524"/>
    <w:rsid w:val="00810DC3"/>
    <w:rsid w:val="00812C48"/>
    <w:rsid w:val="00812C61"/>
    <w:rsid w:val="008146CD"/>
    <w:rsid w:val="008153BD"/>
    <w:rsid w:val="00817F18"/>
    <w:rsid w:val="008204A4"/>
    <w:rsid w:val="00821364"/>
    <w:rsid w:val="00823044"/>
    <w:rsid w:val="00823587"/>
    <w:rsid w:val="0082360F"/>
    <w:rsid w:val="00825E27"/>
    <w:rsid w:val="00826272"/>
    <w:rsid w:val="00827625"/>
    <w:rsid w:val="00831A17"/>
    <w:rsid w:val="008326FA"/>
    <w:rsid w:val="00832751"/>
    <w:rsid w:val="00832DEB"/>
    <w:rsid w:val="008333B2"/>
    <w:rsid w:val="008334A4"/>
    <w:rsid w:val="008335C4"/>
    <w:rsid w:val="00833C03"/>
    <w:rsid w:val="00834180"/>
    <w:rsid w:val="008344FB"/>
    <w:rsid w:val="00834F0E"/>
    <w:rsid w:val="008354F0"/>
    <w:rsid w:val="00835B34"/>
    <w:rsid w:val="008368B8"/>
    <w:rsid w:val="00836E58"/>
    <w:rsid w:val="00840900"/>
    <w:rsid w:val="0084191E"/>
    <w:rsid w:val="00841B20"/>
    <w:rsid w:val="00842226"/>
    <w:rsid w:val="008448F4"/>
    <w:rsid w:val="00845009"/>
    <w:rsid w:val="00851D94"/>
    <w:rsid w:val="008556BE"/>
    <w:rsid w:val="00855932"/>
    <w:rsid w:val="00855A98"/>
    <w:rsid w:val="008560EB"/>
    <w:rsid w:val="00856622"/>
    <w:rsid w:val="00857665"/>
    <w:rsid w:val="008616AB"/>
    <w:rsid w:val="008618D0"/>
    <w:rsid w:val="00862703"/>
    <w:rsid w:val="00862D3B"/>
    <w:rsid w:val="00862D5E"/>
    <w:rsid w:val="00863681"/>
    <w:rsid w:val="00863A12"/>
    <w:rsid w:val="00863E27"/>
    <w:rsid w:val="00866228"/>
    <w:rsid w:val="00867247"/>
    <w:rsid w:val="00867E2E"/>
    <w:rsid w:val="00870B52"/>
    <w:rsid w:val="00870BC4"/>
    <w:rsid w:val="00874461"/>
    <w:rsid w:val="0087460F"/>
    <w:rsid w:val="0087519F"/>
    <w:rsid w:val="00876696"/>
    <w:rsid w:val="00876751"/>
    <w:rsid w:val="0087677C"/>
    <w:rsid w:val="00876D75"/>
    <w:rsid w:val="00877EA8"/>
    <w:rsid w:val="00877FA5"/>
    <w:rsid w:val="0088056B"/>
    <w:rsid w:val="00881C6C"/>
    <w:rsid w:val="00882E08"/>
    <w:rsid w:val="0088334A"/>
    <w:rsid w:val="0088374E"/>
    <w:rsid w:val="00883784"/>
    <w:rsid w:val="00883801"/>
    <w:rsid w:val="00883C13"/>
    <w:rsid w:val="00884554"/>
    <w:rsid w:val="00884731"/>
    <w:rsid w:val="00884BD0"/>
    <w:rsid w:val="00884BDF"/>
    <w:rsid w:val="00884E65"/>
    <w:rsid w:val="008852A1"/>
    <w:rsid w:val="008866D5"/>
    <w:rsid w:val="0088706B"/>
    <w:rsid w:val="00887437"/>
    <w:rsid w:val="00890A28"/>
    <w:rsid w:val="00892103"/>
    <w:rsid w:val="0089318B"/>
    <w:rsid w:val="008937A0"/>
    <w:rsid w:val="00893BB5"/>
    <w:rsid w:val="0089441E"/>
    <w:rsid w:val="00894E3E"/>
    <w:rsid w:val="008951A2"/>
    <w:rsid w:val="00895591"/>
    <w:rsid w:val="0089685A"/>
    <w:rsid w:val="008A00BA"/>
    <w:rsid w:val="008A0399"/>
    <w:rsid w:val="008A0F8D"/>
    <w:rsid w:val="008A1E02"/>
    <w:rsid w:val="008A1FD2"/>
    <w:rsid w:val="008A20A5"/>
    <w:rsid w:val="008A23BC"/>
    <w:rsid w:val="008A2A18"/>
    <w:rsid w:val="008A2E72"/>
    <w:rsid w:val="008A4164"/>
    <w:rsid w:val="008A4B35"/>
    <w:rsid w:val="008A5427"/>
    <w:rsid w:val="008A5880"/>
    <w:rsid w:val="008A6F2E"/>
    <w:rsid w:val="008B0B28"/>
    <w:rsid w:val="008B21CC"/>
    <w:rsid w:val="008B4058"/>
    <w:rsid w:val="008B5373"/>
    <w:rsid w:val="008B63A2"/>
    <w:rsid w:val="008B66F3"/>
    <w:rsid w:val="008B6A06"/>
    <w:rsid w:val="008B6ED1"/>
    <w:rsid w:val="008C0895"/>
    <w:rsid w:val="008C120B"/>
    <w:rsid w:val="008C1365"/>
    <w:rsid w:val="008C1409"/>
    <w:rsid w:val="008C498E"/>
    <w:rsid w:val="008C5729"/>
    <w:rsid w:val="008C5F21"/>
    <w:rsid w:val="008C6B74"/>
    <w:rsid w:val="008C768F"/>
    <w:rsid w:val="008D02EB"/>
    <w:rsid w:val="008D0B28"/>
    <w:rsid w:val="008D197E"/>
    <w:rsid w:val="008D2D5B"/>
    <w:rsid w:val="008D366F"/>
    <w:rsid w:val="008D3C22"/>
    <w:rsid w:val="008D3DCA"/>
    <w:rsid w:val="008D4041"/>
    <w:rsid w:val="008D4AA8"/>
    <w:rsid w:val="008D4F74"/>
    <w:rsid w:val="008D510C"/>
    <w:rsid w:val="008D580B"/>
    <w:rsid w:val="008D5866"/>
    <w:rsid w:val="008D5E56"/>
    <w:rsid w:val="008E0E1F"/>
    <w:rsid w:val="008E140A"/>
    <w:rsid w:val="008E1820"/>
    <w:rsid w:val="008E1B6F"/>
    <w:rsid w:val="008E2E20"/>
    <w:rsid w:val="008E3666"/>
    <w:rsid w:val="008E38B0"/>
    <w:rsid w:val="008E482C"/>
    <w:rsid w:val="008E4D5E"/>
    <w:rsid w:val="008E613D"/>
    <w:rsid w:val="008E66D8"/>
    <w:rsid w:val="008E72AB"/>
    <w:rsid w:val="008E7617"/>
    <w:rsid w:val="008E7AC9"/>
    <w:rsid w:val="008F195F"/>
    <w:rsid w:val="008F549C"/>
    <w:rsid w:val="008F568C"/>
    <w:rsid w:val="008F796F"/>
    <w:rsid w:val="009005B7"/>
    <w:rsid w:val="00900B7A"/>
    <w:rsid w:val="00900BCF"/>
    <w:rsid w:val="00901D32"/>
    <w:rsid w:val="009020BD"/>
    <w:rsid w:val="009023D3"/>
    <w:rsid w:val="009023E4"/>
    <w:rsid w:val="009039AF"/>
    <w:rsid w:val="00904BDB"/>
    <w:rsid w:val="0090518E"/>
    <w:rsid w:val="00905312"/>
    <w:rsid w:val="0090682F"/>
    <w:rsid w:val="00906DCD"/>
    <w:rsid w:val="0090789D"/>
    <w:rsid w:val="0091019F"/>
    <w:rsid w:val="0091283B"/>
    <w:rsid w:val="00912BEC"/>
    <w:rsid w:val="00912C58"/>
    <w:rsid w:val="009150E6"/>
    <w:rsid w:val="00915EE4"/>
    <w:rsid w:val="0091633D"/>
    <w:rsid w:val="0091659D"/>
    <w:rsid w:val="00916952"/>
    <w:rsid w:val="00920B04"/>
    <w:rsid w:val="0092302E"/>
    <w:rsid w:val="009245C9"/>
    <w:rsid w:val="0092521B"/>
    <w:rsid w:val="0092544C"/>
    <w:rsid w:val="00926DBE"/>
    <w:rsid w:val="00926DC9"/>
    <w:rsid w:val="009270BD"/>
    <w:rsid w:val="0092716F"/>
    <w:rsid w:val="00927634"/>
    <w:rsid w:val="00930001"/>
    <w:rsid w:val="00930063"/>
    <w:rsid w:val="0093055D"/>
    <w:rsid w:val="00931BCA"/>
    <w:rsid w:val="0093290A"/>
    <w:rsid w:val="00932A54"/>
    <w:rsid w:val="00932DBE"/>
    <w:rsid w:val="009342AE"/>
    <w:rsid w:val="009354E1"/>
    <w:rsid w:val="00935F92"/>
    <w:rsid w:val="009366D9"/>
    <w:rsid w:val="0094144E"/>
    <w:rsid w:val="009414A0"/>
    <w:rsid w:val="00942D65"/>
    <w:rsid w:val="00942F39"/>
    <w:rsid w:val="00943B96"/>
    <w:rsid w:val="00943C77"/>
    <w:rsid w:val="00944605"/>
    <w:rsid w:val="009450A2"/>
    <w:rsid w:val="009454A1"/>
    <w:rsid w:val="00946605"/>
    <w:rsid w:val="00946C22"/>
    <w:rsid w:val="0094744E"/>
    <w:rsid w:val="00953DEF"/>
    <w:rsid w:val="0095535D"/>
    <w:rsid w:val="00955867"/>
    <w:rsid w:val="00955A77"/>
    <w:rsid w:val="0095786F"/>
    <w:rsid w:val="00957DF4"/>
    <w:rsid w:val="00957E74"/>
    <w:rsid w:val="00960165"/>
    <w:rsid w:val="00960BEE"/>
    <w:rsid w:val="00961E88"/>
    <w:rsid w:val="0096208E"/>
    <w:rsid w:val="00962862"/>
    <w:rsid w:val="009640F5"/>
    <w:rsid w:val="0096555E"/>
    <w:rsid w:val="00965594"/>
    <w:rsid w:val="0096675A"/>
    <w:rsid w:val="00966982"/>
    <w:rsid w:val="00970E57"/>
    <w:rsid w:val="00971F65"/>
    <w:rsid w:val="009725C8"/>
    <w:rsid w:val="009728F5"/>
    <w:rsid w:val="00972E69"/>
    <w:rsid w:val="00974C3E"/>
    <w:rsid w:val="00975514"/>
    <w:rsid w:val="00975B2C"/>
    <w:rsid w:val="00975CF9"/>
    <w:rsid w:val="009762FF"/>
    <w:rsid w:val="00976E2F"/>
    <w:rsid w:val="009800C7"/>
    <w:rsid w:val="00980C1A"/>
    <w:rsid w:val="00980C81"/>
    <w:rsid w:val="00980EED"/>
    <w:rsid w:val="009814CE"/>
    <w:rsid w:val="009819AE"/>
    <w:rsid w:val="00982FA0"/>
    <w:rsid w:val="00984073"/>
    <w:rsid w:val="00984905"/>
    <w:rsid w:val="00984E4B"/>
    <w:rsid w:val="00985724"/>
    <w:rsid w:val="00985941"/>
    <w:rsid w:val="00986136"/>
    <w:rsid w:val="009863D9"/>
    <w:rsid w:val="00987B38"/>
    <w:rsid w:val="0099034D"/>
    <w:rsid w:val="009908EA"/>
    <w:rsid w:val="00991261"/>
    <w:rsid w:val="009914E6"/>
    <w:rsid w:val="009917E7"/>
    <w:rsid w:val="00991977"/>
    <w:rsid w:val="009925CF"/>
    <w:rsid w:val="00992931"/>
    <w:rsid w:val="00992AA2"/>
    <w:rsid w:val="00992C4A"/>
    <w:rsid w:val="009934B4"/>
    <w:rsid w:val="00993836"/>
    <w:rsid w:val="0099748E"/>
    <w:rsid w:val="009978F3"/>
    <w:rsid w:val="009A0CA3"/>
    <w:rsid w:val="009A0F2D"/>
    <w:rsid w:val="009A1140"/>
    <w:rsid w:val="009A1AE9"/>
    <w:rsid w:val="009A2F25"/>
    <w:rsid w:val="009A30D4"/>
    <w:rsid w:val="009A450A"/>
    <w:rsid w:val="009A467F"/>
    <w:rsid w:val="009A541A"/>
    <w:rsid w:val="009A57C9"/>
    <w:rsid w:val="009A7DC6"/>
    <w:rsid w:val="009A7E5A"/>
    <w:rsid w:val="009B0DEA"/>
    <w:rsid w:val="009B20AD"/>
    <w:rsid w:val="009B2E5F"/>
    <w:rsid w:val="009B4189"/>
    <w:rsid w:val="009B5EF7"/>
    <w:rsid w:val="009B6954"/>
    <w:rsid w:val="009B6A3E"/>
    <w:rsid w:val="009B6F45"/>
    <w:rsid w:val="009B732B"/>
    <w:rsid w:val="009B79DD"/>
    <w:rsid w:val="009B7B96"/>
    <w:rsid w:val="009C04D8"/>
    <w:rsid w:val="009C2145"/>
    <w:rsid w:val="009C2564"/>
    <w:rsid w:val="009C392E"/>
    <w:rsid w:val="009C3AC4"/>
    <w:rsid w:val="009C4B0E"/>
    <w:rsid w:val="009C4D2E"/>
    <w:rsid w:val="009C6054"/>
    <w:rsid w:val="009D2369"/>
    <w:rsid w:val="009D39C1"/>
    <w:rsid w:val="009D3ED8"/>
    <w:rsid w:val="009D3F12"/>
    <w:rsid w:val="009D512F"/>
    <w:rsid w:val="009D5959"/>
    <w:rsid w:val="009D5E94"/>
    <w:rsid w:val="009D7A6F"/>
    <w:rsid w:val="009E0115"/>
    <w:rsid w:val="009E04D0"/>
    <w:rsid w:val="009E0FBC"/>
    <w:rsid w:val="009E337C"/>
    <w:rsid w:val="009E33BB"/>
    <w:rsid w:val="009E3D24"/>
    <w:rsid w:val="009E5CB4"/>
    <w:rsid w:val="009E5F1D"/>
    <w:rsid w:val="009E63E3"/>
    <w:rsid w:val="009E6591"/>
    <w:rsid w:val="009E7E5B"/>
    <w:rsid w:val="009F18EA"/>
    <w:rsid w:val="009F239A"/>
    <w:rsid w:val="009F281A"/>
    <w:rsid w:val="009F2ABD"/>
    <w:rsid w:val="009F329E"/>
    <w:rsid w:val="009F3B5F"/>
    <w:rsid w:val="009F6810"/>
    <w:rsid w:val="009F761E"/>
    <w:rsid w:val="009F76C2"/>
    <w:rsid w:val="00A009DF"/>
    <w:rsid w:val="00A027A9"/>
    <w:rsid w:val="00A0366A"/>
    <w:rsid w:val="00A039EF"/>
    <w:rsid w:val="00A03C6E"/>
    <w:rsid w:val="00A04035"/>
    <w:rsid w:val="00A04F94"/>
    <w:rsid w:val="00A054D2"/>
    <w:rsid w:val="00A06A8F"/>
    <w:rsid w:val="00A06EB0"/>
    <w:rsid w:val="00A07D9E"/>
    <w:rsid w:val="00A10673"/>
    <w:rsid w:val="00A106A7"/>
    <w:rsid w:val="00A11283"/>
    <w:rsid w:val="00A11910"/>
    <w:rsid w:val="00A12A92"/>
    <w:rsid w:val="00A12E13"/>
    <w:rsid w:val="00A12E1C"/>
    <w:rsid w:val="00A136B9"/>
    <w:rsid w:val="00A13CB1"/>
    <w:rsid w:val="00A13EF4"/>
    <w:rsid w:val="00A16BCF"/>
    <w:rsid w:val="00A17860"/>
    <w:rsid w:val="00A21814"/>
    <w:rsid w:val="00A2251E"/>
    <w:rsid w:val="00A22AA9"/>
    <w:rsid w:val="00A22ABB"/>
    <w:rsid w:val="00A23C33"/>
    <w:rsid w:val="00A26800"/>
    <w:rsid w:val="00A268E7"/>
    <w:rsid w:val="00A26C48"/>
    <w:rsid w:val="00A27E2E"/>
    <w:rsid w:val="00A3011F"/>
    <w:rsid w:val="00A3028C"/>
    <w:rsid w:val="00A3113A"/>
    <w:rsid w:val="00A315C7"/>
    <w:rsid w:val="00A31AC4"/>
    <w:rsid w:val="00A344E0"/>
    <w:rsid w:val="00A34F37"/>
    <w:rsid w:val="00A351D3"/>
    <w:rsid w:val="00A35FAC"/>
    <w:rsid w:val="00A36389"/>
    <w:rsid w:val="00A3695A"/>
    <w:rsid w:val="00A36A94"/>
    <w:rsid w:val="00A36D39"/>
    <w:rsid w:val="00A40B37"/>
    <w:rsid w:val="00A412F7"/>
    <w:rsid w:val="00A4250F"/>
    <w:rsid w:val="00A42C6B"/>
    <w:rsid w:val="00A42D64"/>
    <w:rsid w:val="00A42F61"/>
    <w:rsid w:val="00A44C1F"/>
    <w:rsid w:val="00A45AC1"/>
    <w:rsid w:val="00A46CF9"/>
    <w:rsid w:val="00A473BD"/>
    <w:rsid w:val="00A47484"/>
    <w:rsid w:val="00A5163D"/>
    <w:rsid w:val="00A519E3"/>
    <w:rsid w:val="00A51BA6"/>
    <w:rsid w:val="00A51BC3"/>
    <w:rsid w:val="00A52525"/>
    <w:rsid w:val="00A529EF"/>
    <w:rsid w:val="00A54098"/>
    <w:rsid w:val="00A54A44"/>
    <w:rsid w:val="00A550D2"/>
    <w:rsid w:val="00A565D8"/>
    <w:rsid w:val="00A56CDC"/>
    <w:rsid w:val="00A5794B"/>
    <w:rsid w:val="00A619BB"/>
    <w:rsid w:val="00A626D0"/>
    <w:rsid w:val="00A62989"/>
    <w:rsid w:val="00A62F9E"/>
    <w:rsid w:val="00A63C2D"/>
    <w:rsid w:val="00A6467A"/>
    <w:rsid w:val="00A66B8B"/>
    <w:rsid w:val="00A66D37"/>
    <w:rsid w:val="00A66F54"/>
    <w:rsid w:val="00A66F9F"/>
    <w:rsid w:val="00A67E09"/>
    <w:rsid w:val="00A72A6C"/>
    <w:rsid w:val="00A73245"/>
    <w:rsid w:val="00A73F8E"/>
    <w:rsid w:val="00A74670"/>
    <w:rsid w:val="00A753E6"/>
    <w:rsid w:val="00A77B54"/>
    <w:rsid w:val="00A80FF4"/>
    <w:rsid w:val="00A814C3"/>
    <w:rsid w:val="00A825B6"/>
    <w:rsid w:val="00A82E6F"/>
    <w:rsid w:val="00A83390"/>
    <w:rsid w:val="00A8412E"/>
    <w:rsid w:val="00A8593C"/>
    <w:rsid w:val="00A86CB9"/>
    <w:rsid w:val="00A876E3"/>
    <w:rsid w:val="00A87733"/>
    <w:rsid w:val="00A914C5"/>
    <w:rsid w:val="00A9181D"/>
    <w:rsid w:val="00A92854"/>
    <w:rsid w:val="00A94C56"/>
    <w:rsid w:val="00A97F8B"/>
    <w:rsid w:val="00AA1D5C"/>
    <w:rsid w:val="00AA44D6"/>
    <w:rsid w:val="00AA529A"/>
    <w:rsid w:val="00AA57A1"/>
    <w:rsid w:val="00AA6112"/>
    <w:rsid w:val="00AA6481"/>
    <w:rsid w:val="00AA65FE"/>
    <w:rsid w:val="00AA685E"/>
    <w:rsid w:val="00AA707B"/>
    <w:rsid w:val="00AB014B"/>
    <w:rsid w:val="00AB25AF"/>
    <w:rsid w:val="00AB3086"/>
    <w:rsid w:val="00AB33B7"/>
    <w:rsid w:val="00AB4381"/>
    <w:rsid w:val="00AB6369"/>
    <w:rsid w:val="00AB6996"/>
    <w:rsid w:val="00AC1244"/>
    <w:rsid w:val="00AC3611"/>
    <w:rsid w:val="00AC377C"/>
    <w:rsid w:val="00AC4874"/>
    <w:rsid w:val="00AC54E2"/>
    <w:rsid w:val="00AC6C59"/>
    <w:rsid w:val="00AD0D42"/>
    <w:rsid w:val="00AD385F"/>
    <w:rsid w:val="00AD4E05"/>
    <w:rsid w:val="00AD608C"/>
    <w:rsid w:val="00AE0FA5"/>
    <w:rsid w:val="00AE15CC"/>
    <w:rsid w:val="00AE2099"/>
    <w:rsid w:val="00AE366F"/>
    <w:rsid w:val="00AE4B28"/>
    <w:rsid w:val="00AE598B"/>
    <w:rsid w:val="00AE630E"/>
    <w:rsid w:val="00AE6391"/>
    <w:rsid w:val="00AE6982"/>
    <w:rsid w:val="00AE6CF1"/>
    <w:rsid w:val="00AE71CC"/>
    <w:rsid w:val="00AE7316"/>
    <w:rsid w:val="00AE7EC8"/>
    <w:rsid w:val="00AF0A08"/>
    <w:rsid w:val="00AF2075"/>
    <w:rsid w:val="00AF318C"/>
    <w:rsid w:val="00AF39E8"/>
    <w:rsid w:val="00AF6E19"/>
    <w:rsid w:val="00B01B14"/>
    <w:rsid w:val="00B01F78"/>
    <w:rsid w:val="00B0206E"/>
    <w:rsid w:val="00B0245E"/>
    <w:rsid w:val="00B02CBF"/>
    <w:rsid w:val="00B0301E"/>
    <w:rsid w:val="00B03137"/>
    <w:rsid w:val="00B03310"/>
    <w:rsid w:val="00B03E90"/>
    <w:rsid w:val="00B04892"/>
    <w:rsid w:val="00B04E8E"/>
    <w:rsid w:val="00B06E5F"/>
    <w:rsid w:val="00B07E2B"/>
    <w:rsid w:val="00B11AA7"/>
    <w:rsid w:val="00B12A23"/>
    <w:rsid w:val="00B13100"/>
    <w:rsid w:val="00B1356D"/>
    <w:rsid w:val="00B14EC5"/>
    <w:rsid w:val="00B14FE6"/>
    <w:rsid w:val="00B15775"/>
    <w:rsid w:val="00B15AD5"/>
    <w:rsid w:val="00B15DAC"/>
    <w:rsid w:val="00B15FE0"/>
    <w:rsid w:val="00B1665C"/>
    <w:rsid w:val="00B16ADD"/>
    <w:rsid w:val="00B16B3F"/>
    <w:rsid w:val="00B17831"/>
    <w:rsid w:val="00B2081A"/>
    <w:rsid w:val="00B21F98"/>
    <w:rsid w:val="00B22CDF"/>
    <w:rsid w:val="00B23769"/>
    <w:rsid w:val="00B2392A"/>
    <w:rsid w:val="00B2418A"/>
    <w:rsid w:val="00B243BD"/>
    <w:rsid w:val="00B26856"/>
    <w:rsid w:val="00B26D1E"/>
    <w:rsid w:val="00B31397"/>
    <w:rsid w:val="00B34743"/>
    <w:rsid w:val="00B355C0"/>
    <w:rsid w:val="00B35BAD"/>
    <w:rsid w:val="00B35FCD"/>
    <w:rsid w:val="00B363EB"/>
    <w:rsid w:val="00B37977"/>
    <w:rsid w:val="00B40857"/>
    <w:rsid w:val="00B40996"/>
    <w:rsid w:val="00B40ACB"/>
    <w:rsid w:val="00B422EE"/>
    <w:rsid w:val="00B4321B"/>
    <w:rsid w:val="00B433CA"/>
    <w:rsid w:val="00B459C9"/>
    <w:rsid w:val="00B46564"/>
    <w:rsid w:val="00B47A8E"/>
    <w:rsid w:val="00B47C4B"/>
    <w:rsid w:val="00B50890"/>
    <w:rsid w:val="00B52300"/>
    <w:rsid w:val="00B5232F"/>
    <w:rsid w:val="00B52813"/>
    <w:rsid w:val="00B5282E"/>
    <w:rsid w:val="00B53678"/>
    <w:rsid w:val="00B537AD"/>
    <w:rsid w:val="00B54722"/>
    <w:rsid w:val="00B56F0E"/>
    <w:rsid w:val="00B60421"/>
    <w:rsid w:val="00B604DF"/>
    <w:rsid w:val="00B60A84"/>
    <w:rsid w:val="00B61FA6"/>
    <w:rsid w:val="00B66265"/>
    <w:rsid w:val="00B70954"/>
    <w:rsid w:val="00B70BC4"/>
    <w:rsid w:val="00B71477"/>
    <w:rsid w:val="00B71832"/>
    <w:rsid w:val="00B75106"/>
    <w:rsid w:val="00B758A3"/>
    <w:rsid w:val="00B76833"/>
    <w:rsid w:val="00B76E9A"/>
    <w:rsid w:val="00B7764F"/>
    <w:rsid w:val="00B8102A"/>
    <w:rsid w:val="00B824EF"/>
    <w:rsid w:val="00B82F3A"/>
    <w:rsid w:val="00B82F5E"/>
    <w:rsid w:val="00B832CC"/>
    <w:rsid w:val="00B84376"/>
    <w:rsid w:val="00B84A2A"/>
    <w:rsid w:val="00B84BFB"/>
    <w:rsid w:val="00B84CF7"/>
    <w:rsid w:val="00B8543C"/>
    <w:rsid w:val="00B868B6"/>
    <w:rsid w:val="00B86AD9"/>
    <w:rsid w:val="00B8715B"/>
    <w:rsid w:val="00B87969"/>
    <w:rsid w:val="00B908F5"/>
    <w:rsid w:val="00B9124E"/>
    <w:rsid w:val="00B916DB"/>
    <w:rsid w:val="00B92B5E"/>
    <w:rsid w:val="00B92D39"/>
    <w:rsid w:val="00BA165B"/>
    <w:rsid w:val="00BA553A"/>
    <w:rsid w:val="00BA604B"/>
    <w:rsid w:val="00BA664A"/>
    <w:rsid w:val="00BA7923"/>
    <w:rsid w:val="00BB0A2A"/>
    <w:rsid w:val="00BB21E0"/>
    <w:rsid w:val="00BB2A99"/>
    <w:rsid w:val="00BB36D3"/>
    <w:rsid w:val="00BB39CE"/>
    <w:rsid w:val="00BB4F44"/>
    <w:rsid w:val="00BB5076"/>
    <w:rsid w:val="00BB5662"/>
    <w:rsid w:val="00BB5DE3"/>
    <w:rsid w:val="00BB61A7"/>
    <w:rsid w:val="00BB6F21"/>
    <w:rsid w:val="00BB7BAC"/>
    <w:rsid w:val="00BC0A84"/>
    <w:rsid w:val="00BC28DD"/>
    <w:rsid w:val="00BC2DB6"/>
    <w:rsid w:val="00BC4A21"/>
    <w:rsid w:val="00BC4B7F"/>
    <w:rsid w:val="00BC52A2"/>
    <w:rsid w:val="00BC59C9"/>
    <w:rsid w:val="00BC5C07"/>
    <w:rsid w:val="00BC64B0"/>
    <w:rsid w:val="00BC6635"/>
    <w:rsid w:val="00BC69D4"/>
    <w:rsid w:val="00BC7177"/>
    <w:rsid w:val="00BD04B6"/>
    <w:rsid w:val="00BD0A35"/>
    <w:rsid w:val="00BD154B"/>
    <w:rsid w:val="00BD1832"/>
    <w:rsid w:val="00BD19CE"/>
    <w:rsid w:val="00BD2107"/>
    <w:rsid w:val="00BD4AF7"/>
    <w:rsid w:val="00BD642C"/>
    <w:rsid w:val="00BE0417"/>
    <w:rsid w:val="00BE1DD5"/>
    <w:rsid w:val="00BE286A"/>
    <w:rsid w:val="00BE387C"/>
    <w:rsid w:val="00BE6CCF"/>
    <w:rsid w:val="00BE7228"/>
    <w:rsid w:val="00BF04F7"/>
    <w:rsid w:val="00BF0553"/>
    <w:rsid w:val="00BF10D3"/>
    <w:rsid w:val="00BF1316"/>
    <w:rsid w:val="00BF328B"/>
    <w:rsid w:val="00BF42AC"/>
    <w:rsid w:val="00BF475E"/>
    <w:rsid w:val="00BF7926"/>
    <w:rsid w:val="00C0117C"/>
    <w:rsid w:val="00C02261"/>
    <w:rsid w:val="00C045DC"/>
    <w:rsid w:val="00C07B9B"/>
    <w:rsid w:val="00C10283"/>
    <w:rsid w:val="00C10922"/>
    <w:rsid w:val="00C1171B"/>
    <w:rsid w:val="00C1510F"/>
    <w:rsid w:val="00C17560"/>
    <w:rsid w:val="00C20090"/>
    <w:rsid w:val="00C215AB"/>
    <w:rsid w:val="00C225FD"/>
    <w:rsid w:val="00C22BD3"/>
    <w:rsid w:val="00C2337C"/>
    <w:rsid w:val="00C24AAA"/>
    <w:rsid w:val="00C254AB"/>
    <w:rsid w:val="00C27507"/>
    <w:rsid w:val="00C3053A"/>
    <w:rsid w:val="00C31CA4"/>
    <w:rsid w:val="00C31D91"/>
    <w:rsid w:val="00C34FBF"/>
    <w:rsid w:val="00C3580D"/>
    <w:rsid w:val="00C35853"/>
    <w:rsid w:val="00C35FFE"/>
    <w:rsid w:val="00C37250"/>
    <w:rsid w:val="00C404D0"/>
    <w:rsid w:val="00C4162D"/>
    <w:rsid w:val="00C4310A"/>
    <w:rsid w:val="00C437E9"/>
    <w:rsid w:val="00C44472"/>
    <w:rsid w:val="00C46973"/>
    <w:rsid w:val="00C46A67"/>
    <w:rsid w:val="00C46BF2"/>
    <w:rsid w:val="00C47E0E"/>
    <w:rsid w:val="00C50088"/>
    <w:rsid w:val="00C503E1"/>
    <w:rsid w:val="00C506D3"/>
    <w:rsid w:val="00C50B9C"/>
    <w:rsid w:val="00C5291B"/>
    <w:rsid w:val="00C532CD"/>
    <w:rsid w:val="00C5349B"/>
    <w:rsid w:val="00C5435F"/>
    <w:rsid w:val="00C54C12"/>
    <w:rsid w:val="00C5591C"/>
    <w:rsid w:val="00C561F6"/>
    <w:rsid w:val="00C57386"/>
    <w:rsid w:val="00C60537"/>
    <w:rsid w:val="00C60E70"/>
    <w:rsid w:val="00C61A64"/>
    <w:rsid w:val="00C66C72"/>
    <w:rsid w:val="00C67028"/>
    <w:rsid w:val="00C70032"/>
    <w:rsid w:val="00C721A4"/>
    <w:rsid w:val="00C72224"/>
    <w:rsid w:val="00C723A3"/>
    <w:rsid w:val="00C7438B"/>
    <w:rsid w:val="00C743F5"/>
    <w:rsid w:val="00C766E3"/>
    <w:rsid w:val="00C7693E"/>
    <w:rsid w:val="00C80ABD"/>
    <w:rsid w:val="00C8292F"/>
    <w:rsid w:val="00C829F5"/>
    <w:rsid w:val="00C851F7"/>
    <w:rsid w:val="00C85443"/>
    <w:rsid w:val="00C854A0"/>
    <w:rsid w:val="00C85AC0"/>
    <w:rsid w:val="00C865CE"/>
    <w:rsid w:val="00C87668"/>
    <w:rsid w:val="00C877FE"/>
    <w:rsid w:val="00C87FF1"/>
    <w:rsid w:val="00C91167"/>
    <w:rsid w:val="00C914A1"/>
    <w:rsid w:val="00C92D1C"/>
    <w:rsid w:val="00C9370D"/>
    <w:rsid w:val="00C93F01"/>
    <w:rsid w:val="00C9460F"/>
    <w:rsid w:val="00C95BE5"/>
    <w:rsid w:val="00C95FAD"/>
    <w:rsid w:val="00C96E40"/>
    <w:rsid w:val="00C96FD6"/>
    <w:rsid w:val="00C9727D"/>
    <w:rsid w:val="00CA0A94"/>
    <w:rsid w:val="00CA0CC4"/>
    <w:rsid w:val="00CA1C96"/>
    <w:rsid w:val="00CA2140"/>
    <w:rsid w:val="00CA21D4"/>
    <w:rsid w:val="00CA3D52"/>
    <w:rsid w:val="00CA51C4"/>
    <w:rsid w:val="00CA5EBF"/>
    <w:rsid w:val="00CA5F62"/>
    <w:rsid w:val="00CA6570"/>
    <w:rsid w:val="00CA7310"/>
    <w:rsid w:val="00CB0001"/>
    <w:rsid w:val="00CB168D"/>
    <w:rsid w:val="00CB1798"/>
    <w:rsid w:val="00CB18F2"/>
    <w:rsid w:val="00CB20B3"/>
    <w:rsid w:val="00CB2D83"/>
    <w:rsid w:val="00CB31EB"/>
    <w:rsid w:val="00CB51B4"/>
    <w:rsid w:val="00CB574D"/>
    <w:rsid w:val="00CB76F1"/>
    <w:rsid w:val="00CC04AA"/>
    <w:rsid w:val="00CC1451"/>
    <w:rsid w:val="00CC3D21"/>
    <w:rsid w:val="00CC466D"/>
    <w:rsid w:val="00CC56E6"/>
    <w:rsid w:val="00CC5EFB"/>
    <w:rsid w:val="00CC5FB2"/>
    <w:rsid w:val="00CC6F32"/>
    <w:rsid w:val="00CC76A7"/>
    <w:rsid w:val="00CD0783"/>
    <w:rsid w:val="00CD1AA3"/>
    <w:rsid w:val="00CD24DE"/>
    <w:rsid w:val="00CD27A9"/>
    <w:rsid w:val="00CD27FA"/>
    <w:rsid w:val="00CD4B7B"/>
    <w:rsid w:val="00CD4E27"/>
    <w:rsid w:val="00CD513F"/>
    <w:rsid w:val="00CD6744"/>
    <w:rsid w:val="00CD738E"/>
    <w:rsid w:val="00CD7CD3"/>
    <w:rsid w:val="00CE04C6"/>
    <w:rsid w:val="00CE0F8B"/>
    <w:rsid w:val="00CE24C0"/>
    <w:rsid w:val="00CE2F3D"/>
    <w:rsid w:val="00CE36C2"/>
    <w:rsid w:val="00CE5805"/>
    <w:rsid w:val="00CE60B8"/>
    <w:rsid w:val="00CE6EC3"/>
    <w:rsid w:val="00CF0781"/>
    <w:rsid w:val="00CF09DD"/>
    <w:rsid w:val="00CF16E9"/>
    <w:rsid w:val="00CF1989"/>
    <w:rsid w:val="00CF21E4"/>
    <w:rsid w:val="00CF28D3"/>
    <w:rsid w:val="00CF30AD"/>
    <w:rsid w:val="00CF4FE5"/>
    <w:rsid w:val="00CF5CEF"/>
    <w:rsid w:val="00CF6812"/>
    <w:rsid w:val="00CF6AFE"/>
    <w:rsid w:val="00CF73F3"/>
    <w:rsid w:val="00CF7EA2"/>
    <w:rsid w:val="00D006E5"/>
    <w:rsid w:val="00D01449"/>
    <w:rsid w:val="00D017D7"/>
    <w:rsid w:val="00D0201E"/>
    <w:rsid w:val="00D02410"/>
    <w:rsid w:val="00D03567"/>
    <w:rsid w:val="00D035AC"/>
    <w:rsid w:val="00D03B0F"/>
    <w:rsid w:val="00D0476A"/>
    <w:rsid w:val="00D0491B"/>
    <w:rsid w:val="00D058F8"/>
    <w:rsid w:val="00D05EDB"/>
    <w:rsid w:val="00D06DAB"/>
    <w:rsid w:val="00D06E8E"/>
    <w:rsid w:val="00D0720D"/>
    <w:rsid w:val="00D07252"/>
    <w:rsid w:val="00D0790E"/>
    <w:rsid w:val="00D1015C"/>
    <w:rsid w:val="00D10967"/>
    <w:rsid w:val="00D10AD3"/>
    <w:rsid w:val="00D122B6"/>
    <w:rsid w:val="00D12958"/>
    <w:rsid w:val="00D12AE0"/>
    <w:rsid w:val="00D138D3"/>
    <w:rsid w:val="00D14AFC"/>
    <w:rsid w:val="00D14C0E"/>
    <w:rsid w:val="00D17300"/>
    <w:rsid w:val="00D17C93"/>
    <w:rsid w:val="00D17E90"/>
    <w:rsid w:val="00D203C9"/>
    <w:rsid w:val="00D2095F"/>
    <w:rsid w:val="00D21089"/>
    <w:rsid w:val="00D21819"/>
    <w:rsid w:val="00D222A1"/>
    <w:rsid w:val="00D22435"/>
    <w:rsid w:val="00D22D43"/>
    <w:rsid w:val="00D23EB7"/>
    <w:rsid w:val="00D24484"/>
    <w:rsid w:val="00D2539D"/>
    <w:rsid w:val="00D255E0"/>
    <w:rsid w:val="00D255F5"/>
    <w:rsid w:val="00D264B3"/>
    <w:rsid w:val="00D270DA"/>
    <w:rsid w:val="00D2713D"/>
    <w:rsid w:val="00D2762D"/>
    <w:rsid w:val="00D27690"/>
    <w:rsid w:val="00D27B68"/>
    <w:rsid w:val="00D30E8B"/>
    <w:rsid w:val="00D3339D"/>
    <w:rsid w:val="00D351CC"/>
    <w:rsid w:val="00D354A0"/>
    <w:rsid w:val="00D35596"/>
    <w:rsid w:val="00D35C66"/>
    <w:rsid w:val="00D3633D"/>
    <w:rsid w:val="00D368D3"/>
    <w:rsid w:val="00D37962"/>
    <w:rsid w:val="00D404B2"/>
    <w:rsid w:val="00D41B86"/>
    <w:rsid w:val="00D42D5B"/>
    <w:rsid w:val="00D43058"/>
    <w:rsid w:val="00D43DEA"/>
    <w:rsid w:val="00D43F46"/>
    <w:rsid w:val="00D43FBB"/>
    <w:rsid w:val="00D45056"/>
    <w:rsid w:val="00D46A54"/>
    <w:rsid w:val="00D50100"/>
    <w:rsid w:val="00D50232"/>
    <w:rsid w:val="00D507F4"/>
    <w:rsid w:val="00D51272"/>
    <w:rsid w:val="00D515AF"/>
    <w:rsid w:val="00D53784"/>
    <w:rsid w:val="00D53DEB"/>
    <w:rsid w:val="00D551F6"/>
    <w:rsid w:val="00D56D1A"/>
    <w:rsid w:val="00D57375"/>
    <w:rsid w:val="00D573B7"/>
    <w:rsid w:val="00D61462"/>
    <w:rsid w:val="00D62345"/>
    <w:rsid w:val="00D623B5"/>
    <w:rsid w:val="00D624F7"/>
    <w:rsid w:val="00D626F7"/>
    <w:rsid w:val="00D62FFF"/>
    <w:rsid w:val="00D63337"/>
    <w:rsid w:val="00D633BF"/>
    <w:rsid w:val="00D633F6"/>
    <w:rsid w:val="00D63E53"/>
    <w:rsid w:val="00D64D3F"/>
    <w:rsid w:val="00D6520B"/>
    <w:rsid w:val="00D653A4"/>
    <w:rsid w:val="00D65D84"/>
    <w:rsid w:val="00D722A1"/>
    <w:rsid w:val="00D724B8"/>
    <w:rsid w:val="00D740E8"/>
    <w:rsid w:val="00D74EE8"/>
    <w:rsid w:val="00D763B0"/>
    <w:rsid w:val="00D76523"/>
    <w:rsid w:val="00D80FC3"/>
    <w:rsid w:val="00D81D08"/>
    <w:rsid w:val="00D81DA3"/>
    <w:rsid w:val="00D82E4F"/>
    <w:rsid w:val="00D832C6"/>
    <w:rsid w:val="00D8493F"/>
    <w:rsid w:val="00D84BC8"/>
    <w:rsid w:val="00D84EB3"/>
    <w:rsid w:val="00D84F05"/>
    <w:rsid w:val="00D84FA7"/>
    <w:rsid w:val="00D8597D"/>
    <w:rsid w:val="00D85E73"/>
    <w:rsid w:val="00D86BF3"/>
    <w:rsid w:val="00D86EBB"/>
    <w:rsid w:val="00D87604"/>
    <w:rsid w:val="00D90F86"/>
    <w:rsid w:val="00D91466"/>
    <w:rsid w:val="00D927F8"/>
    <w:rsid w:val="00D92CDF"/>
    <w:rsid w:val="00D92DAB"/>
    <w:rsid w:val="00D93544"/>
    <w:rsid w:val="00D94842"/>
    <w:rsid w:val="00D955ED"/>
    <w:rsid w:val="00D9563E"/>
    <w:rsid w:val="00D95E13"/>
    <w:rsid w:val="00D96417"/>
    <w:rsid w:val="00D96551"/>
    <w:rsid w:val="00D9688A"/>
    <w:rsid w:val="00D979A5"/>
    <w:rsid w:val="00DA12C2"/>
    <w:rsid w:val="00DA2193"/>
    <w:rsid w:val="00DA343B"/>
    <w:rsid w:val="00DA3647"/>
    <w:rsid w:val="00DA4406"/>
    <w:rsid w:val="00DA5E17"/>
    <w:rsid w:val="00DA74FA"/>
    <w:rsid w:val="00DA7CB1"/>
    <w:rsid w:val="00DB067B"/>
    <w:rsid w:val="00DB0A7F"/>
    <w:rsid w:val="00DB1BFF"/>
    <w:rsid w:val="00DB1C33"/>
    <w:rsid w:val="00DB29DB"/>
    <w:rsid w:val="00DB3054"/>
    <w:rsid w:val="00DB3067"/>
    <w:rsid w:val="00DB3106"/>
    <w:rsid w:val="00DB52B3"/>
    <w:rsid w:val="00DB5A90"/>
    <w:rsid w:val="00DC03CF"/>
    <w:rsid w:val="00DC0852"/>
    <w:rsid w:val="00DC1298"/>
    <w:rsid w:val="00DC13F6"/>
    <w:rsid w:val="00DC1442"/>
    <w:rsid w:val="00DC188D"/>
    <w:rsid w:val="00DC19DC"/>
    <w:rsid w:val="00DC1DE8"/>
    <w:rsid w:val="00DC3E7D"/>
    <w:rsid w:val="00DC5766"/>
    <w:rsid w:val="00DC5DA4"/>
    <w:rsid w:val="00DC6ECE"/>
    <w:rsid w:val="00DD0804"/>
    <w:rsid w:val="00DD0923"/>
    <w:rsid w:val="00DD19C4"/>
    <w:rsid w:val="00DD23CB"/>
    <w:rsid w:val="00DD2BA5"/>
    <w:rsid w:val="00DD334E"/>
    <w:rsid w:val="00DD3408"/>
    <w:rsid w:val="00DD3E10"/>
    <w:rsid w:val="00DD4AB6"/>
    <w:rsid w:val="00DD5D9B"/>
    <w:rsid w:val="00DD69D0"/>
    <w:rsid w:val="00DD7426"/>
    <w:rsid w:val="00DE1885"/>
    <w:rsid w:val="00DE1C7B"/>
    <w:rsid w:val="00DE2657"/>
    <w:rsid w:val="00DE3195"/>
    <w:rsid w:val="00DE39F6"/>
    <w:rsid w:val="00DE491F"/>
    <w:rsid w:val="00DE4C46"/>
    <w:rsid w:val="00DE5F14"/>
    <w:rsid w:val="00DE6783"/>
    <w:rsid w:val="00DE6DCC"/>
    <w:rsid w:val="00DE71BC"/>
    <w:rsid w:val="00DF0E45"/>
    <w:rsid w:val="00DF152A"/>
    <w:rsid w:val="00DF17E2"/>
    <w:rsid w:val="00DF17EB"/>
    <w:rsid w:val="00DF19CA"/>
    <w:rsid w:val="00DF2690"/>
    <w:rsid w:val="00DF3012"/>
    <w:rsid w:val="00DF3254"/>
    <w:rsid w:val="00DF3E9B"/>
    <w:rsid w:val="00DF4200"/>
    <w:rsid w:val="00DF44E3"/>
    <w:rsid w:val="00E00867"/>
    <w:rsid w:val="00E00DAD"/>
    <w:rsid w:val="00E00E4F"/>
    <w:rsid w:val="00E023E9"/>
    <w:rsid w:val="00E03C33"/>
    <w:rsid w:val="00E03E13"/>
    <w:rsid w:val="00E04334"/>
    <w:rsid w:val="00E04BF3"/>
    <w:rsid w:val="00E05E58"/>
    <w:rsid w:val="00E06492"/>
    <w:rsid w:val="00E1015A"/>
    <w:rsid w:val="00E10285"/>
    <w:rsid w:val="00E10879"/>
    <w:rsid w:val="00E10ADA"/>
    <w:rsid w:val="00E117C4"/>
    <w:rsid w:val="00E1229F"/>
    <w:rsid w:val="00E12E5E"/>
    <w:rsid w:val="00E1479F"/>
    <w:rsid w:val="00E16F4D"/>
    <w:rsid w:val="00E204CC"/>
    <w:rsid w:val="00E207F4"/>
    <w:rsid w:val="00E20E4B"/>
    <w:rsid w:val="00E21340"/>
    <w:rsid w:val="00E21389"/>
    <w:rsid w:val="00E2189C"/>
    <w:rsid w:val="00E21A6C"/>
    <w:rsid w:val="00E21B0F"/>
    <w:rsid w:val="00E23515"/>
    <w:rsid w:val="00E253C5"/>
    <w:rsid w:val="00E26423"/>
    <w:rsid w:val="00E26D35"/>
    <w:rsid w:val="00E32A5C"/>
    <w:rsid w:val="00E32FE3"/>
    <w:rsid w:val="00E33544"/>
    <w:rsid w:val="00E36CC6"/>
    <w:rsid w:val="00E36D8A"/>
    <w:rsid w:val="00E37EBF"/>
    <w:rsid w:val="00E400FA"/>
    <w:rsid w:val="00E411B1"/>
    <w:rsid w:val="00E445C7"/>
    <w:rsid w:val="00E450B4"/>
    <w:rsid w:val="00E45227"/>
    <w:rsid w:val="00E462FB"/>
    <w:rsid w:val="00E47396"/>
    <w:rsid w:val="00E50767"/>
    <w:rsid w:val="00E522DE"/>
    <w:rsid w:val="00E53102"/>
    <w:rsid w:val="00E53A9C"/>
    <w:rsid w:val="00E54445"/>
    <w:rsid w:val="00E5524A"/>
    <w:rsid w:val="00E55642"/>
    <w:rsid w:val="00E55E5E"/>
    <w:rsid w:val="00E56AB1"/>
    <w:rsid w:val="00E5751D"/>
    <w:rsid w:val="00E619FB"/>
    <w:rsid w:val="00E6363B"/>
    <w:rsid w:val="00E638A5"/>
    <w:rsid w:val="00E63C19"/>
    <w:rsid w:val="00E64A7B"/>
    <w:rsid w:val="00E64FB1"/>
    <w:rsid w:val="00E65470"/>
    <w:rsid w:val="00E65763"/>
    <w:rsid w:val="00E65987"/>
    <w:rsid w:val="00E65A8E"/>
    <w:rsid w:val="00E65BDF"/>
    <w:rsid w:val="00E65C8B"/>
    <w:rsid w:val="00E65EE0"/>
    <w:rsid w:val="00E66730"/>
    <w:rsid w:val="00E668A9"/>
    <w:rsid w:val="00E7128E"/>
    <w:rsid w:val="00E72018"/>
    <w:rsid w:val="00E722D5"/>
    <w:rsid w:val="00E727A0"/>
    <w:rsid w:val="00E74A54"/>
    <w:rsid w:val="00E750E5"/>
    <w:rsid w:val="00E7541F"/>
    <w:rsid w:val="00E76980"/>
    <w:rsid w:val="00E81BE7"/>
    <w:rsid w:val="00E8219D"/>
    <w:rsid w:val="00E82725"/>
    <w:rsid w:val="00E8796A"/>
    <w:rsid w:val="00E87E3C"/>
    <w:rsid w:val="00E90180"/>
    <w:rsid w:val="00E90AA6"/>
    <w:rsid w:val="00E90EE3"/>
    <w:rsid w:val="00E91CBC"/>
    <w:rsid w:val="00E93EC6"/>
    <w:rsid w:val="00E94C89"/>
    <w:rsid w:val="00E95227"/>
    <w:rsid w:val="00E9535A"/>
    <w:rsid w:val="00E95C94"/>
    <w:rsid w:val="00E96834"/>
    <w:rsid w:val="00E96C9A"/>
    <w:rsid w:val="00E97FC5"/>
    <w:rsid w:val="00EA008F"/>
    <w:rsid w:val="00EA00B6"/>
    <w:rsid w:val="00EA0B3A"/>
    <w:rsid w:val="00EA17CD"/>
    <w:rsid w:val="00EA1C2B"/>
    <w:rsid w:val="00EA5D9C"/>
    <w:rsid w:val="00EA6B20"/>
    <w:rsid w:val="00EA6FF2"/>
    <w:rsid w:val="00EA757A"/>
    <w:rsid w:val="00EA7CF3"/>
    <w:rsid w:val="00EB0258"/>
    <w:rsid w:val="00EB0F1F"/>
    <w:rsid w:val="00EB1C12"/>
    <w:rsid w:val="00EB2610"/>
    <w:rsid w:val="00EB49C9"/>
    <w:rsid w:val="00EB6738"/>
    <w:rsid w:val="00EC1DAB"/>
    <w:rsid w:val="00EC2B21"/>
    <w:rsid w:val="00EC2B23"/>
    <w:rsid w:val="00EC2D4E"/>
    <w:rsid w:val="00EC3A41"/>
    <w:rsid w:val="00EC3C06"/>
    <w:rsid w:val="00EC65B1"/>
    <w:rsid w:val="00EC73F1"/>
    <w:rsid w:val="00EC7A5B"/>
    <w:rsid w:val="00EC7E0A"/>
    <w:rsid w:val="00ED0BE3"/>
    <w:rsid w:val="00ED279C"/>
    <w:rsid w:val="00ED2E29"/>
    <w:rsid w:val="00ED2F8B"/>
    <w:rsid w:val="00ED776D"/>
    <w:rsid w:val="00EE05C8"/>
    <w:rsid w:val="00EE0FE5"/>
    <w:rsid w:val="00EE1712"/>
    <w:rsid w:val="00EE40B2"/>
    <w:rsid w:val="00EE4E06"/>
    <w:rsid w:val="00EE5325"/>
    <w:rsid w:val="00EE5CFF"/>
    <w:rsid w:val="00EE6891"/>
    <w:rsid w:val="00EE7C90"/>
    <w:rsid w:val="00EF292A"/>
    <w:rsid w:val="00EF5B5C"/>
    <w:rsid w:val="00EF7140"/>
    <w:rsid w:val="00EF744D"/>
    <w:rsid w:val="00EF7651"/>
    <w:rsid w:val="00EF7A88"/>
    <w:rsid w:val="00EF7D81"/>
    <w:rsid w:val="00F001A3"/>
    <w:rsid w:val="00F008E2"/>
    <w:rsid w:val="00F00DEA"/>
    <w:rsid w:val="00F022C8"/>
    <w:rsid w:val="00F0276A"/>
    <w:rsid w:val="00F02B7C"/>
    <w:rsid w:val="00F04061"/>
    <w:rsid w:val="00F0552E"/>
    <w:rsid w:val="00F10825"/>
    <w:rsid w:val="00F10B17"/>
    <w:rsid w:val="00F11395"/>
    <w:rsid w:val="00F1147B"/>
    <w:rsid w:val="00F114E9"/>
    <w:rsid w:val="00F1291F"/>
    <w:rsid w:val="00F12BF4"/>
    <w:rsid w:val="00F1321A"/>
    <w:rsid w:val="00F13253"/>
    <w:rsid w:val="00F1325A"/>
    <w:rsid w:val="00F13FB8"/>
    <w:rsid w:val="00F14619"/>
    <w:rsid w:val="00F1490B"/>
    <w:rsid w:val="00F14D16"/>
    <w:rsid w:val="00F14F33"/>
    <w:rsid w:val="00F15210"/>
    <w:rsid w:val="00F17FCB"/>
    <w:rsid w:val="00F23287"/>
    <w:rsid w:val="00F2402E"/>
    <w:rsid w:val="00F24A55"/>
    <w:rsid w:val="00F24DE0"/>
    <w:rsid w:val="00F24F3F"/>
    <w:rsid w:val="00F26F24"/>
    <w:rsid w:val="00F27244"/>
    <w:rsid w:val="00F27AFA"/>
    <w:rsid w:val="00F301B3"/>
    <w:rsid w:val="00F30D46"/>
    <w:rsid w:val="00F3285D"/>
    <w:rsid w:val="00F32D40"/>
    <w:rsid w:val="00F332E9"/>
    <w:rsid w:val="00F343FA"/>
    <w:rsid w:val="00F35856"/>
    <w:rsid w:val="00F35F86"/>
    <w:rsid w:val="00F36951"/>
    <w:rsid w:val="00F36E9E"/>
    <w:rsid w:val="00F37018"/>
    <w:rsid w:val="00F375A4"/>
    <w:rsid w:val="00F409BF"/>
    <w:rsid w:val="00F40E99"/>
    <w:rsid w:val="00F412EA"/>
    <w:rsid w:val="00F42FA1"/>
    <w:rsid w:val="00F43558"/>
    <w:rsid w:val="00F436DD"/>
    <w:rsid w:val="00F45E14"/>
    <w:rsid w:val="00F4674F"/>
    <w:rsid w:val="00F46772"/>
    <w:rsid w:val="00F46D31"/>
    <w:rsid w:val="00F47874"/>
    <w:rsid w:val="00F47C84"/>
    <w:rsid w:val="00F47EAA"/>
    <w:rsid w:val="00F54401"/>
    <w:rsid w:val="00F5521A"/>
    <w:rsid w:val="00F56CD7"/>
    <w:rsid w:val="00F60862"/>
    <w:rsid w:val="00F61B70"/>
    <w:rsid w:val="00F63362"/>
    <w:rsid w:val="00F63639"/>
    <w:rsid w:val="00F6373C"/>
    <w:rsid w:val="00F63D75"/>
    <w:rsid w:val="00F6494D"/>
    <w:rsid w:val="00F653F3"/>
    <w:rsid w:val="00F65856"/>
    <w:rsid w:val="00F666B5"/>
    <w:rsid w:val="00F66B47"/>
    <w:rsid w:val="00F66E13"/>
    <w:rsid w:val="00F677CB"/>
    <w:rsid w:val="00F7061F"/>
    <w:rsid w:val="00F71E1C"/>
    <w:rsid w:val="00F72AB1"/>
    <w:rsid w:val="00F7354F"/>
    <w:rsid w:val="00F738C5"/>
    <w:rsid w:val="00F73DA9"/>
    <w:rsid w:val="00F74EBD"/>
    <w:rsid w:val="00F75035"/>
    <w:rsid w:val="00F76A2E"/>
    <w:rsid w:val="00F77B04"/>
    <w:rsid w:val="00F824CC"/>
    <w:rsid w:val="00F831B0"/>
    <w:rsid w:val="00F84010"/>
    <w:rsid w:val="00F8477E"/>
    <w:rsid w:val="00F84F19"/>
    <w:rsid w:val="00F852F7"/>
    <w:rsid w:val="00F85782"/>
    <w:rsid w:val="00F86914"/>
    <w:rsid w:val="00F86E7F"/>
    <w:rsid w:val="00F871E8"/>
    <w:rsid w:val="00F873E3"/>
    <w:rsid w:val="00F87CEF"/>
    <w:rsid w:val="00F9235A"/>
    <w:rsid w:val="00F938DA"/>
    <w:rsid w:val="00F93D62"/>
    <w:rsid w:val="00F94253"/>
    <w:rsid w:val="00F95C40"/>
    <w:rsid w:val="00F95DA6"/>
    <w:rsid w:val="00F960BD"/>
    <w:rsid w:val="00F969BE"/>
    <w:rsid w:val="00F96F67"/>
    <w:rsid w:val="00FA0F5C"/>
    <w:rsid w:val="00FA4902"/>
    <w:rsid w:val="00FA5D2B"/>
    <w:rsid w:val="00FA70E1"/>
    <w:rsid w:val="00FA7BCC"/>
    <w:rsid w:val="00FB09CF"/>
    <w:rsid w:val="00FB13E7"/>
    <w:rsid w:val="00FB234C"/>
    <w:rsid w:val="00FB2406"/>
    <w:rsid w:val="00FB2726"/>
    <w:rsid w:val="00FB45CE"/>
    <w:rsid w:val="00FB5CCC"/>
    <w:rsid w:val="00FB6079"/>
    <w:rsid w:val="00FB75EB"/>
    <w:rsid w:val="00FC3638"/>
    <w:rsid w:val="00FC3FC1"/>
    <w:rsid w:val="00FC44CA"/>
    <w:rsid w:val="00FC457D"/>
    <w:rsid w:val="00FC467B"/>
    <w:rsid w:val="00FC4F60"/>
    <w:rsid w:val="00FC544F"/>
    <w:rsid w:val="00FC5CF6"/>
    <w:rsid w:val="00FC7356"/>
    <w:rsid w:val="00FD0815"/>
    <w:rsid w:val="00FD0875"/>
    <w:rsid w:val="00FD1753"/>
    <w:rsid w:val="00FD2669"/>
    <w:rsid w:val="00FD3975"/>
    <w:rsid w:val="00FD4CAD"/>
    <w:rsid w:val="00FD5354"/>
    <w:rsid w:val="00FD5526"/>
    <w:rsid w:val="00FD5B17"/>
    <w:rsid w:val="00FD5B33"/>
    <w:rsid w:val="00FD6966"/>
    <w:rsid w:val="00FD75F4"/>
    <w:rsid w:val="00FD7A77"/>
    <w:rsid w:val="00FE00C3"/>
    <w:rsid w:val="00FE0257"/>
    <w:rsid w:val="00FE0C96"/>
    <w:rsid w:val="00FE1B23"/>
    <w:rsid w:val="00FE23D8"/>
    <w:rsid w:val="00FE306C"/>
    <w:rsid w:val="00FE53D0"/>
    <w:rsid w:val="00FE633D"/>
    <w:rsid w:val="00FE70D4"/>
    <w:rsid w:val="00FF2A50"/>
    <w:rsid w:val="00FF3724"/>
    <w:rsid w:val="00FF4185"/>
    <w:rsid w:val="00FF428D"/>
    <w:rsid w:val="00FF5617"/>
    <w:rsid w:val="00FF56C3"/>
    <w:rsid w:val="00FF7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D7B56-1A24-44E1-BB18-5651E7AE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90A"/>
    <w:pPr>
      <w:ind w:left="720"/>
      <w:contextualSpacing/>
    </w:pPr>
  </w:style>
  <w:style w:type="paragraph" w:styleId="BalloonText">
    <w:name w:val="Balloon Text"/>
    <w:basedOn w:val="Normal"/>
    <w:link w:val="BalloonTextChar"/>
    <w:uiPriority w:val="99"/>
    <w:semiHidden/>
    <w:unhideWhenUsed/>
    <w:rsid w:val="00071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8F"/>
    <w:rPr>
      <w:rFonts w:ascii="Segoe UI" w:hAnsi="Segoe UI" w:cs="Segoe UI"/>
      <w:sz w:val="18"/>
      <w:szCs w:val="18"/>
    </w:rPr>
  </w:style>
  <w:style w:type="paragraph" w:styleId="Header">
    <w:name w:val="header"/>
    <w:basedOn w:val="Normal"/>
    <w:link w:val="HeaderChar"/>
    <w:uiPriority w:val="99"/>
    <w:unhideWhenUsed/>
    <w:rsid w:val="00E90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80"/>
  </w:style>
  <w:style w:type="paragraph" w:styleId="Footer">
    <w:name w:val="footer"/>
    <w:basedOn w:val="Normal"/>
    <w:link w:val="FooterChar"/>
    <w:uiPriority w:val="99"/>
    <w:unhideWhenUsed/>
    <w:rsid w:val="00E90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Southwood</dc:creator>
  <cp:keywords/>
  <dc:description/>
  <cp:lastModifiedBy>Ian Southwood</cp:lastModifiedBy>
  <cp:revision>34</cp:revision>
  <cp:lastPrinted>2015-05-01T04:57:00Z</cp:lastPrinted>
  <dcterms:created xsi:type="dcterms:W3CDTF">2015-04-30T23:44:00Z</dcterms:created>
  <dcterms:modified xsi:type="dcterms:W3CDTF">2016-03-17T07:15:00Z</dcterms:modified>
</cp:coreProperties>
</file>